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4B0D" w14:textId="77777777" w:rsidR="001E7506" w:rsidRPr="003B07E9" w:rsidRDefault="001E7506" w:rsidP="001E7506">
      <w:pPr>
        <w:tabs>
          <w:tab w:val="left" w:pos="5475"/>
        </w:tabs>
        <w:rPr>
          <w:b/>
          <w:caps/>
          <w:sz w:val="24"/>
          <w:lang w:val="en-US"/>
        </w:rPr>
      </w:pPr>
    </w:p>
    <w:p w14:paraId="1F980A84" w14:textId="77777777" w:rsidR="00650F7F" w:rsidRPr="00315C4F" w:rsidRDefault="00650F7F" w:rsidP="00650F7F">
      <w:pPr>
        <w:tabs>
          <w:tab w:val="left" w:pos="709"/>
          <w:tab w:val="left" w:pos="1440"/>
          <w:tab w:val="left" w:pos="2160"/>
        </w:tabs>
        <w:jc w:val="center"/>
        <w:rPr>
          <w:b/>
          <w:caps/>
          <w:sz w:val="32"/>
          <w:szCs w:val="32"/>
        </w:rPr>
      </w:pPr>
      <w:r w:rsidRPr="00315C4F">
        <w:rPr>
          <w:b/>
          <w:caps/>
          <w:sz w:val="32"/>
          <w:szCs w:val="32"/>
        </w:rPr>
        <w:t>Приложение 1−Д</w:t>
      </w:r>
      <w:r w:rsidRPr="00315C4F">
        <w:rPr>
          <w:b/>
          <w:caps/>
          <w:sz w:val="32"/>
          <w:szCs w:val="32"/>
        </w:rPr>
        <w:tab/>
      </w:r>
    </w:p>
    <w:p w14:paraId="26D826CC" w14:textId="77777777" w:rsidR="00650F7F" w:rsidRPr="00315C4F" w:rsidRDefault="00650F7F" w:rsidP="00650F7F">
      <w:pPr>
        <w:tabs>
          <w:tab w:val="left" w:pos="709"/>
          <w:tab w:val="left" w:pos="1440"/>
          <w:tab w:val="left" w:pos="2160"/>
        </w:tabs>
        <w:jc w:val="center"/>
        <w:rPr>
          <w:b/>
          <w:caps/>
          <w:sz w:val="22"/>
          <w:szCs w:val="22"/>
        </w:rPr>
      </w:pPr>
    </w:p>
    <w:p w14:paraId="4D552677" w14:textId="77777777" w:rsidR="00650F7F" w:rsidRPr="00315C4F" w:rsidRDefault="00650F7F" w:rsidP="00650F7F">
      <w:pPr>
        <w:tabs>
          <w:tab w:val="left" w:pos="709"/>
          <w:tab w:val="left" w:pos="1440"/>
          <w:tab w:val="left" w:pos="2160"/>
        </w:tabs>
        <w:jc w:val="center"/>
        <w:rPr>
          <w:b/>
          <w:caps/>
          <w:sz w:val="24"/>
        </w:rPr>
      </w:pPr>
      <w:r w:rsidRPr="00315C4F">
        <w:rPr>
          <w:b/>
          <w:caps/>
          <w:sz w:val="24"/>
        </w:rPr>
        <w:t>Условия (критерии) и ред за издаване на идентификационни карти на член ОТ екипаЖА</w:t>
      </w:r>
    </w:p>
    <w:p w14:paraId="56B19293" w14:textId="77777777" w:rsidR="00650F7F" w:rsidRPr="00315C4F" w:rsidRDefault="00650F7F" w:rsidP="00650F7F">
      <w:pPr>
        <w:tabs>
          <w:tab w:val="left" w:pos="709"/>
          <w:tab w:val="left" w:pos="1440"/>
          <w:tab w:val="left" w:pos="2160"/>
        </w:tabs>
        <w:jc w:val="center"/>
        <w:rPr>
          <w:b/>
          <w:caps/>
          <w:sz w:val="24"/>
        </w:rPr>
      </w:pPr>
    </w:p>
    <w:p w14:paraId="7550E817" w14:textId="77777777" w:rsidR="00650F7F" w:rsidRPr="00315C4F" w:rsidRDefault="00650F7F" w:rsidP="00650F7F">
      <w:pPr>
        <w:tabs>
          <w:tab w:val="left" w:pos="709"/>
          <w:tab w:val="left" w:pos="1440"/>
          <w:tab w:val="left" w:pos="2160"/>
        </w:tabs>
        <w:jc w:val="center"/>
        <w:rPr>
          <w:b/>
          <w:caps/>
          <w:sz w:val="24"/>
        </w:rPr>
      </w:pPr>
    </w:p>
    <w:p w14:paraId="3BE4C0A1" w14:textId="77777777" w:rsidR="00342DFC" w:rsidRPr="004514CE" w:rsidRDefault="00650F7F" w:rsidP="00650F7F">
      <w:pPr>
        <w:tabs>
          <w:tab w:val="left" w:pos="900"/>
        </w:tabs>
        <w:jc w:val="both"/>
        <w:rPr>
          <w:sz w:val="24"/>
          <w:lang w:val="en-US"/>
        </w:rPr>
      </w:pPr>
      <w:r w:rsidRPr="00315C4F">
        <w:rPr>
          <w:sz w:val="24"/>
        </w:rPr>
        <w:tab/>
      </w:r>
      <w:r w:rsidR="00342DFC" w:rsidRPr="004514CE">
        <w:rPr>
          <w:sz w:val="24"/>
          <w:lang w:val="en-US"/>
        </w:rPr>
        <w:t>1</w:t>
      </w:r>
      <w:r w:rsidR="00342DFC" w:rsidRPr="004514CE">
        <w:rPr>
          <w:sz w:val="24"/>
        </w:rPr>
        <w:t>. Идентификационните карти са елемент от опростяване на процедурите за екипажи, съгласно Анекс 9 към Чикагската конвенция за международно гражданско въздухоплаване на ИКАО.</w:t>
      </w:r>
    </w:p>
    <w:p w14:paraId="51BEA725" w14:textId="77777777" w:rsidR="00342DFC" w:rsidRPr="004514CE" w:rsidRDefault="00342DFC" w:rsidP="00650F7F">
      <w:pPr>
        <w:tabs>
          <w:tab w:val="left" w:pos="900"/>
        </w:tabs>
        <w:jc w:val="both"/>
        <w:rPr>
          <w:sz w:val="24"/>
          <w:lang w:val="en-US"/>
        </w:rPr>
      </w:pPr>
    </w:p>
    <w:p w14:paraId="1A1F1B4C" w14:textId="77777777" w:rsidR="00650F7F" w:rsidRPr="004514CE" w:rsidRDefault="00342DFC" w:rsidP="00650F7F">
      <w:pPr>
        <w:tabs>
          <w:tab w:val="left" w:pos="900"/>
        </w:tabs>
        <w:jc w:val="both"/>
        <w:rPr>
          <w:sz w:val="24"/>
        </w:rPr>
      </w:pPr>
      <w:r w:rsidRPr="004514CE">
        <w:rPr>
          <w:sz w:val="24"/>
          <w:lang w:val="en-US"/>
        </w:rPr>
        <w:tab/>
        <w:t>2</w:t>
      </w:r>
      <w:r w:rsidR="00650F7F" w:rsidRPr="004514CE">
        <w:rPr>
          <w:b/>
          <w:sz w:val="24"/>
        </w:rPr>
        <w:t xml:space="preserve">. </w:t>
      </w:r>
      <w:r w:rsidR="00650F7F" w:rsidRPr="004514CE">
        <w:rPr>
          <w:sz w:val="24"/>
        </w:rPr>
        <w:t>Идентификационни карти не са пропуск за достъп до зони за сигурност с ограничен достъп на гражданските летища за обществено ползване и на летищата от Общността.</w:t>
      </w:r>
    </w:p>
    <w:p w14:paraId="3666F8D1" w14:textId="77777777" w:rsidR="00650F7F" w:rsidRPr="00315C4F" w:rsidRDefault="00650F7F" w:rsidP="00650F7F">
      <w:pPr>
        <w:tabs>
          <w:tab w:val="left" w:pos="900"/>
        </w:tabs>
        <w:jc w:val="both"/>
        <w:rPr>
          <w:sz w:val="24"/>
        </w:rPr>
      </w:pPr>
    </w:p>
    <w:p w14:paraId="27644B56" w14:textId="77777777" w:rsidR="00442A09" w:rsidRPr="003910B6" w:rsidRDefault="00650F7F" w:rsidP="003910B6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</w:r>
      <w:r w:rsidRPr="003910B6">
        <w:rPr>
          <w:sz w:val="24"/>
        </w:rPr>
        <w:t xml:space="preserve">3. </w:t>
      </w:r>
      <w:r w:rsidR="00442A09" w:rsidRPr="003910B6">
        <w:rPr>
          <w:sz w:val="24"/>
        </w:rPr>
        <w:t xml:space="preserve">Идентификационни карти на член от екипажа </w:t>
      </w:r>
      <w:r w:rsidR="00111B35" w:rsidRPr="00111B35">
        <w:rPr>
          <w:sz w:val="24"/>
          <w:u w:val="single"/>
        </w:rPr>
        <w:t>на въздушен превозвач</w:t>
      </w:r>
      <w:r w:rsidR="00111B35">
        <w:rPr>
          <w:sz w:val="24"/>
        </w:rPr>
        <w:t xml:space="preserve"> </w:t>
      </w:r>
      <w:r w:rsidR="00442A09" w:rsidRPr="003910B6">
        <w:rPr>
          <w:sz w:val="24"/>
        </w:rPr>
        <w:t>се издават само от ГД ГВА.</w:t>
      </w:r>
    </w:p>
    <w:p w14:paraId="4DAADAD0" w14:textId="77777777" w:rsidR="004514CE" w:rsidRDefault="004514CE" w:rsidP="00650F7F">
      <w:pPr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</w:r>
    </w:p>
    <w:p w14:paraId="2E993CB9" w14:textId="77777777" w:rsidR="004514CE" w:rsidRPr="00E329E1" w:rsidRDefault="004514CE" w:rsidP="00650F7F">
      <w:pPr>
        <w:tabs>
          <w:tab w:val="left" w:pos="900"/>
        </w:tabs>
        <w:jc w:val="both"/>
        <w:rPr>
          <w:sz w:val="24"/>
        </w:rPr>
      </w:pPr>
      <w:r>
        <w:rPr>
          <w:sz w:val="24"/>
        </w:rPr>
        <w:tab/>
      </w:r>
      <w:r w:rsidRPr="00111B35">
        <w:rPr>
          <w:sz w:val="24"/>
          <w:u w:val="single"/>
        </w:rPr>
        <w:t>Спесимен на подпис и печат на субектите-заявители се предоставя и съхранява в офис</w:t>
      </w:r>
      <w:r w:rsidR="00111B35" w:rsidRPr="00111B35">
        <w:rPr>
          <w:sz w:val="24"/>
          <w:u w:val="single"/>
        </w:rPr>
        <w:t>а</w:t>
      </w:r>
      <w:r w:rsidRPr="00111B35">
        <w:rPr>
          <w:sz w:val="24"/>
          <w:u w:val="single"/>
        </w:rPr>
        <w:t xml:space="preserve"> за издаване на пропуски</w:t>
      </w:r>
      <w:r w:rsidR="00111B35" w:rsidRPr="00111B35">
        <w:rPr>
          <w:sz w:val="24"/>
          <w:u w:val="single"/>
        </w:rPr>
        <w:t xml:space="preserve"> и идентификационни карти на членове на екипаж в ГД ГВА</w:t>
      </w:r>
      <w:r w:rsidRPr="00111B35">
        <w:rPr>
          <w:sz w:val="24"/>
          <w:u w:val="single"/>
        </w:rPr>
        <w:t xml:space="preserve">. </w:t>
      </w:r>
      <w:r w:rsidRPr="00E329E1">
        <w:rPr>
          <w:sz w:val="24"/>
        </w:rPr>
        <w:t>Спесимените се актуализират ежегодно в срок до 31 януари, както и при промяна на упоменатите в тях лица.</w:t>
      </w:r>
    </w:p>
    <w:p w14:paraId="47BB52E8" w14:textId="77777777" w:rsidR="004514CE" w:rsidRPr="00E329E1" w:rsidRDefault="004514CE" w:rsidP="00650F7F">
      <w:pPr>
        <w:tabs>
          <w:tab w:val="left" w:pos="900"/>
        </w:tabs>
        <w:jc w:val="both"/>
        <w:rPr>
          <w:sz w:val="24"/>
        </w:rPr>
      </w:pPr>
    </w:p>
    <w:p w14:paraId="786875FB" w14:textId="77777777" w:rsidR="00E329E1" w:rsidRPr="00111B35" w:rsidRDefault="003910B6" w:rsidP="00650F7F">
      <w:pPr>
        <w:tabs>
          <w:tab w:val="left" w:pos="900"/>
        </w:tabs>
        <w:jc w:val="both"/>
        <w:rPr>
          <w:sz w:val="24"/>
        </w:rPr>
      </w:pPr>
      <w:r w:rsidRPr="00E329E1">
        <w:rPr>
          <w:sz w:val="24"/>
        </w:rPr>
        <w:tab/>
      </w:r>
      <w:r w:rsidRPr="00111B35">
        <w:rPr>
          <w:sz w:val="24"/>
        </w:rPr>
        <w:t>4. Идентификационни карти „</w:t>
      </w:r>
      <w:r w:rsidR="00650F7F" w:rsidRPr="00111B35">
        <w:rPr>
          <w:sz w:val="24"/>
        </w:rPr>
        <w:t xml:space="preserve">член на екипаж” </w:t>
      </w:r>
      <w:r w:rsidR="00111B35" w:rsidRPr="00111B35">
        <w:rPr>
          <w:sz w:val="24"/>
          <w:u w:val="single"/>
        </w:rPr>
        <w:t>на въздушен превозвач</w:t>
      </w:r>
      <w:r w:rsidR="00111B35">
        <w:rPr>
          <w:sz w:val="24"/>
        </w:rPr>
        <w:t xml:space="preserve"> </w:t>
      </w:r>
      <w:r w:rsidR="00650F7F" w:rsidRPr="00111B35">
        <w:rPr>
          <w:sz w:val="24"/>
        </w:rPr>
        <w:t>се издава</w:t>
      </w:r>
      <w:r w:rsidR="00E329E1" w:rsidRPr="00111B35">
        <w:rPr>
          <w:sz w:val="24"/>
          <w:lang w:val="en-US"/>
        </w:rPr>
        <w:t xml:space="preserve"> </w:t>
      </w:r>
      <w:r w:rsidR="00E329E1" w:rsidRPr="00111B35">
        <w:rPr>
          <w:sz w:val="24"/>
        </w:rPr>
        <w:t>на лице, което успешно е преминало цялостна проверка от ДА НС.</w:t>
      </w:r>
    </w:p>
    <w:p w14:paraId="5A830702" w14:textId="77777777" w:rsidR="00E329E1" w:rsidRPr="00111B35" w:rsidRDefault="00E329E1" w:rsidP="00650F7F">
      <w:pPr>
        <w:tabs>
          <w:tab w:val="left" w:pos="900"/>
        </w:tabs>
        <w:jc w:val="both"/>
        <w:rPr>
          <w:sz w:val="24"/>
        </w:rPr>
      </w:pPr>
      <w:r w:rsidRPr="00111B35">
        <w:rPr>
          <w:sz w:val="24"/>
        </w:rPr>
        <w:t>За целта е необходимо за всяко лице да се подадат от авиационния оператор до органа, който издава идентификационните карти, следните документи:</w:t>
      </w:r>
    </w:p>
    <w:p w14:paraId="6FB0B60F" w14:textId="77777777" w:rsidR="00E329E1" w:rsidRPr="00111B35" w:rsidRDefault="00E329E1" w:rsidP="00E329E1">
      <w:pPr>
        <w:tabs>
          <w:tab w:val="left" w:pos="900"/>
        </w:tabs>
        <w:jc w:val="both"/>
        <w:rPr>
          <w:sz w:val="24"/>
        </w:rPr>
      </w:pPr>
      <w:r w:rsidRPr="00111B35">
        <w:rPr>
          <w:sz w:val="24"/>
        </w:rPr>
        <w:tab/>
        <w:t>а) придружително писмо;</w:t>
      </w:r>
    </w:p>
    <w:p w14:paraId="69455196" w14:textId="77777777" w:rsidR="00E329E1" w:rsidRPr="00111B35" w:rsidRDefault="00E329E1" w:rsidP="00E329E1">
      <w:pPr>
        <w:tabs>
          <w:tab w:val="left" w:pos="900"/>
        </w:tabs>
        <w:jc w:val="both"/>
        <w:rPr>
          <w:sz w:val="24"/>
        </w:rPr>
      </w:pPr>
      <w:r w:rsidRPr="00111B35">
        <w:rPr>
          <w:sz w:val="24"/>
        </w:rPr>
        <w:tab/>
      </w:r>
      <w:r w:rsidR="007639FB" w:rsidRPr="00111B35">
        <w:rPr>
          <w:sz w:val="24"/>
        </w:rPr>
        <w:t xml:space="preserve">б) таблица по образец (Приложение 1, </w:t>
      </w:r>
      <w:r w:rsidRPr="00111B35">
        <w:rPr>
          <w:sz w:val="24"/>
        </w:rPr>
        <w:t>в съответствие с чл. 19 от ЗЗЛД данните се събират и използват за определените в ЗГВ цели), попълнена и заверена от представляващия физическото или юридическото лице.</w:t>
      </w:r>
    </w:p>
    <w:p w14:paraId="2357D650" w14:textId="77777777" w:rsidR="00E329E1" w:rsidRPr="00111B35" w:rsidRDefault="00E329E1" w:rsidP="00E329E1">
      <w:pPr>
        <w:tabs>
          <w:tab w:val="left" w:pos="900"/>
        </w:tabs>
        <w:jc w:val="both"/>
        <w:rPr>
          <w:sz w:val="24"/>
        </w:rPr>
      </w:pPr>
      <w:r w:rsidRPr="00111B35">
        <w:rPr>
          <w:bCs/>
          <w:sz w:val="24"/>
        </w:rPr>
        <w:tab/>
        <w:t>в) чуждите граждани предоставят актуален (до 6 месеца) документ за съдимост. Документът  следва да е преведен на български език от лицензиран преводач. Органът, извършващ цялостната проверка за надеждност, може да изиска допълнителни документи от проучваните лица,  с оглед изясняване на всички обстоятелства, попадащи в обхвата на т. 11.1.3 от НПСГВ</w:t>
      </w:r>
      <w:r w:rsidRPr="00111B35">
        <w:rPr>
          <w:bCs/>
          <w:sz w:val="24"/>
          <w:lang w:val="en-US"/>
        </w:rPr>
        <w:t>.</w:t>
      </w:r>
    </w:p>
    <w:p w14:paraId="7BC58756" w14:textId="77777777" w:rsidR="00E329E1" w:rsidRPr="00111B35" w:rsidRDefault="00E329E1" w:rsidP="00650F7F">
      <w:pPr>
        <w:tabs>
          <w:tab w:val="left" w:pos="900"/>
        </w:tabs>
        <w:jc w:val="both"/>
        <w:rPr>
          <w:sz w:val="24"/>
        </w:rPr>
      </w:pPr>
    </w:p>
    <w:p w14:paraId="63E5EAFF" w14:textId="77777777" w:rsidR="00E329E1" w:rsidRPr="00111B35" w:rsidRDefault="00E329E1" w:rsidP="00650F7F">
      <w:pPr>
        <w:tabs>
          <w:tab w:val="left" w:pos="900"/>
        </w:tabs>
        <w:jc w:val="both"/>
        <w:rPr>
          <w:sz w:val="24"/>
        </w:rPr>
      </w:pPr>
      <w:r w:rsidRPr="00111B35">
        <w:rPr>
          <w:sz w:val="24"/>
        </w:rPr>
        <w:t>При получаването на идентификационната карта, лицето представя валидно свидетелство за летателна правоспособност и заявление за идентификационна карта (по образец).</w:t>
      </w:r>
    </w:p>
    <w:p w14:paraId="0675231D" w14:textId="77777777" w:rsidR="004514CE" w:rsidRPr="00111B35" w:rsidRDefault="004514CE" w:rsidP="00650F7F">
      <w:pPr>
        <w:tabs>
          <w:tab w:val="left" w:pos="900"/>
        </w:tabs>
        <w:jc w:val="both"/>
        <w:rPr>
          <w:sz w:val="24"/>
        </w:rPr>
      </w:pPr>
    </w:p>
    <w:p w14:paraId="56D0C748" w14:textId="77777777" w:rsidR="00E329E1" w:rsidRPr="00111B35" w:rsidRDefault="00E329E1" w:rsidP="00650F7F">
      <w:pPr>
        <w:tabs>
          <w:tab w:val="left" w:pos="900"/>
        </w:tabs>
        <w:jc w:val="both"/>
        <w:rPr>
          <w:sz w:val="24"/>
        </w:rPr>
      </w:pPr>
      <w:r w:rsidRPr="00111B35">
        <w:rPr>
          <w:sz w:val="24"/>
        </w:rPr>
        <w:t>Валидността на картите се определя в зависимост от срока на трудовия договор, но не повече от 3 (три) години.</w:t>
      </w:r>
    </w:p>
    <w:p w14:paraId="2279F464" w14:textId="77777777" w:rsidR="00E329E1" w:rsidRPr="00E329E1" w:rsidRDefault="00E329E1" w:rsidP="00650F7F">
      <w:pPr>
        <w:tabs>
          <w:tab w:val="left" w:pos="900"/>
        </w:tabs>
        <w:jc w:val="both"/>
        <w:rPr>
          <w:sz w:val="24"/>
        </w:rPr>
      </w:pPr>
    </w:p>
    <w:p w14:paraId="3BA174FF" w14:textId="77777777" w:rsidR="00442A09" w:rsidRPr="003910B6" w:rsidRDefault="00650F7F" w:rsidP="003910B6">
      <w:pPr>
        <w:tabs>
          <w:tab w:val="left" w:pos="900"/>
        </w:tabs>
        <w:jc w:val="both"/>
        <w:rPr>
          <w:sz w:val="24"/>
        </w:rPr>
      </w:pPr>
      <w:r w:rsidRPr="003910B6">
        <w:rPr>
          <w:sz w:val="24"/>
        </w:rPr>
        <w:tab/>
        <w:t>5.</w:t>
      </w:r>
      <w:r w:rsidR="003910B6" w:rsidRPr="003910B6">
        <w:rPr>
          <w:sz w:val="24"/>
          <w:lang w:val="en-US"/>
        </w:rPr>
        <w:t xml:space="preserve"> </w:t>
      </w:r>
      <w:r w:rsidR="00442A09" w:rsidRPr="003910B6">
        <w:rPr>
          <w:sz w:val="24"/>
        </w:rPr>
        <w:t>За изпълнение на международни полети с цел придобиване на летателна правоспособност се издават идентификационни карти, при успешно премината цялостна проверка, с валидност до</w:t>
      </w:r>
      <w:r w:rsidR="00442A09" w:rsidRPr="003910B6">
        <w:rPr>
          <w:sz w:val="24"/>
          <w:lang w:val="en-US"/>
        </w:rPr>
        <w:t xml:space="preserve"> 3</w:t>
      </w:r>
      <w:r w:rsidR="00442A09" w:rsidRPr="003910B6">
        <w:rPr>
          <w:sz w:val="24"/>
        </w:rPr>
        <w:t xml:space="preserve"> (три) години.</w:t>
      </w:r>
    </w:p>
    <w:p w14:paraId="3C123E38" w14:textId="77777777" w:rsidR="00442A09" w:rsidRPr="00285CF2" w:rsidRDefault="00442A09" w:rsidP="00442A09">
      <w:pPr>
        <w:tabs>
          <w:tab w:val="left" w:pos="900"/>
        </w:tabs>
        <w:jc w:val="both"/>
        <w:rPr>
          <w:sz w:val="24"/>
          <w:u w:val="single"/>
        </w:rPr>
      </w:pPr>
    </w:p>
    <w:p w14:paraId="22E9AD2F" w14:textId="77777777" w:rsidR="00650F7F" w:rsidRPr="00315C4F" w:rsidRDefault="00650F7F" w:rsidP="00650F7F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lastRenderedPageBreak/>
        <w:tab/>
        <w:t>6. Чужди граждани могат да притежават идентификационни карти само образец „член на екипаж” и със срок на валидност на заверката (от ГД „ГВА”) към свидетелството за правоспособност.</w:t>
      </w:r>
    </w:p>
    <w:p w14:paraId="79A59872" w14:textId="77777777" w:rsidR="00650F7F" w:rsidRPr="00315C4F" w:rsidRDefault="00650F7F" w:rsidP="00650F7F">
      <w:pPr>
        <w:tabs>
          <w:tab w:val="left" w:pos="900"/>
        </w:tabs>
        <w:jc w:val="both"/>
        <w:rPr>
          <w:sz w:val="24"/>
        </w:rPr>
      </w:pPr>
    </w:p>
    <w:p w14:paraId="60D64C57" w14:textId="77777777" w:rsidR="00650F7F" w:rsidRPr="00315C4F" w:rsidRDefault="00650F7F" w:rsidP="00650F7F">
      <w:pPr>
        <w:tabs>
          <w:tab w:val="left" w:pos="900"/>
        </w:tabs>
        <w:jc w:val="both"/>
        <w:rPr>
          <w:sz w:val="24"/>
        </w:rPr>
      </w:pPr>
      <w:r w:rsidRPr="00315C4F">
        <w:rPr>
          <w:sz w:val="24"/>
        </w:rPr>
        <w:tab/>
        <w:t>7. Редът за издаване на нова идентификационна карта при загуба , кражба или повреда е аналогичен с този за пропуск. Документите се заплащат, съгласно тарифа № 5 на Министерство на транспорта, информационните технологии и съобщенията (МТИТС).</w:t>
      </w:r>
    </w:p>
    <w:p w14:paraId="183B9A6C" w14:textId="77777777" w:rsidR="00650F7F" w:rsidRPr="00315C4F" w:rsidRDefault="00650F7F" w:rsidP="00650F7F">
      <w:pPr>
        <w:ind w:firstLine="900"/>
        <w:jc w:val="both"/>
        <w:rPr>
          <w:sz w:val="24"/>
          <w:highlight w:val="yellow"/>
        </w:rPr>
      </w:pPr>
      <w:r w:rsidRPr="00315C4F">
        <w:rPr>
          <w:sz w:val="24"/>
        </w:rPr>
        <w:t xml:space="preserve">8. Редът за преиздаване на идентификационна карта в случаите, когато е отнета за нарушаване на мерките и процедурите за сигурност се извършва, съгласно т. </w:t>
      </w:r>
      <w:r w:rsidRPr="00315C4F">
        <w:rPr>
          <w:sz w:val="24"/>
          <w:lang w:val="en-US"/>
        </w:rPr>
        <w:t>III</w:t>
      </w:r>
      <w:r w:rsidRPr="00315C4F">
        <w:rPr>
          <w:sz w:val="24"/>
        </w:rPr>
        <w:t xml:space="preserve"> от Приложение 1−А и заплащане, съгласно чл. 117, т. 1 от тарифа № 5 за таксите на Министерство на транспорта, информационните технологии и съобщенията (МТИТС)</w:t>
      </w:r>
    </w:p>
    <w:p w14:paraId="419FDB87" w14:textId="77777777" w:rsidR="00650F7F" w:rsidRPr="00315C4F" w:rsidRDefault="00650F7F" w:rsidP="00650F7F">
      <w:pPr>
        <w:jc w:val="both"/>
        <w:rPr>
          <w:b/>
          <w:sz w:val="24"/>
        </w:rPr>
      </w:pPr>
    </w:p>
    <w:p w14:paraId="2CB5B006" w14:textId="77777777" w:rsidR="00111B35" w:rsidRPr="00715D44" w:rsidRDefault="00650F7F" w:rsidP="00111B35">
      <w:pPr>
        <w:ind w:left="-180" w:firstLine="600"/>
        <w:jc w:val="both"/>
        <w:rPr>
          <w:b/>
          <w:sz w:val="24"/>
          <w:u w:val="single"/>
        </w:rPr>
      </w:pPr>
      <w:r w:rsidRPr="00315C4F">
        <w:rPr>
          <w:sz w:val="24"/>
        </w:rPr>
        <w:tab/>
      </w:r>
      <w:r w:rsidR="00111B35" w:rsidRPr="00715D44">
        <w:rPr>
          <w:b/>
          <w:sz w:val="24"/>
          <w:u w:val="single"/>
        </w:rPr>
        <w:t xml:space="preserve">Документацията, свързана с издаване на </w:t>
      </w:r>
      <w:r w:rsidR="00485A66">
        <w:rPr>
          <w:b/>
          <w:sz w:val="24"/>
          <w:u w:val="single"/>
        </w:rPr>
        <w:t>идентификационни карти на член от екипажа</w:t>
      </w:r>
      <w:r w:rsidR="00111B35" w:rsidRPr="00715D44">
        <w:rPr>
          <w:b/>
          <w:sz w:val="24"/>
          <w:u w:val="single"/>
        </w:rPr>
        <w:t xml:space="preserve"> се съхранява, съгласно утвърдената в ГД ГВА номенклатура на делата.</w:t>
      </w:r>
    </w:p>
    <w:p w14:paraId="512E91D2" w14:textId="77777777" w:rsidR="00650F7F" w:rsidRPr="00315C4F" w:rsidRDefault="00650F7F" w:rsidP="00650F7F">
      <w:pPr>
        <w:ind w:left="-180" w:firstLine="600"/>
        <w:jc w:val="both"/>
        <w:rPr>
          <w:b/>
          <w:sz w:val="24"/>
        </w:rPr>
      </w:pPr>
    </w:p>
    <w:p w14:paraId="029D159C" w14:textId="77777777" w:rsidR="00650F7F" w:rsidRPr="00315C4F" w:rsidRDefault="00650F7F" w:rsidP="00650F7F">
      <w:pPr>
        <w:tabs>
          <w:tab w:val="left" w:pos="900"/>
        </w:tabs>
        <w:jc w:val="both"/>
        <w:rPr>
          <w:sz w:val="24"/>
        </w:rPr>
      </w:pPr>
    </w:p>
    <w:p w14:paraId="5F52BFDC" w14:textId="77777777" w:rsidR="00650F7F" w:rsidRPr="00315C4F" w:rsidRDefault="00650F7F" w:rsidP="00650F7F">
      <w:pPr>
        <w:ind w:left="420"/>
        <w:jc w:val="both"/>
        <w:rPr>
          <w:b/>
        </w:rPr>
      </w:pPr>
      <w:r w:rsidRPr="00315C4F">
        <w:rPr>
          <w:b/>
        </w:rPr>
        <w:t xml:space="preserve">ЗАБЕЛЕЖКА: </w:t>
      </w:r>
      <w:r w:rsidRPr="00315C4F">
        <w:t xml:space="preserve">Заявлението е публикувано в интернет страницата на ГД ГВА на адрес: </w:t>
      </w:r>
      <w:r w:rsidRPr="00315C4F">
        <w:rPr>
          <w:lang w:val="en-US"/>
        </w:rPr>
        <w:t>www</w:t>
      </w:r>
      <w:r w:rsidRPr="00315C4F">
        <w:t>.</w:t>
      </w:r>
      <w:r w:rsidRPr="00315C4F">
        <w:rPr>
          <w:lang w:val="en-US"/>
        </w:rPr>
        <w:t>caa</w:t>
      </w:r>
      <w:r w:rsidRPr="00315C4F">
        <w:t>.</w:t>
      </w:r>
      <w:r w:rsidRPr="00315C4F">
        <w:rPr>
          <w:lang w:val="en-US"/>
        </w:rPr>
        <w:t>bg</w:t>
      </w:r>
    </w:p>
    <w:p w14:paraId="049751FD" w14:textId="77777777" w:rsidR="001E7506" w:rsidRPr="001E7506" w:rsidRDefault="001E7506" w:rsidP="00650F7F">
      <w:pPr>
        <w:tabs>
          <w:tab w:val="left" w:pos="709"/>
          <w:tab w:val="left" w:pos="2160"/>
        </w:tabs>
        <w:ind w:left="720" w:hanging="720"/>
        <w:jc w:val="center"/>
      </w:pPr>
    </w:p>
    <w:sectPr w:rsidR="001E7506" w:rsidRPr="001E75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83D0" w14:textId="77777777" w:rsidR="000F3D90" w:rsidRDefault="000F3D90">
      <w:r>
        <w:separator/>
      </w:r>
    </w:p>
  </w:endnote>
  <w:endnote w:type="continuationSeparator" w:id="0">
    <w:p w14:paraId="25508179" w14:textId="77777777" w:rsidR="000F3D90" w:rsidRDefault="000F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C84B" w14:textId="77777777" w:rsidR="00387C6B" w:rsidRPr="00CF300B" w:rsidRDefault="00387C6B" w:rsidP="00F37FFA">
    <w:pPr>
      <w:pStyle w:val="Footer"/>
      <w:pBdr>
        <w:top w:val="single" w:sz="4" w:space="1" w:color="auto"/>
      </w:pBdr>
      <w:tabs>
        <w:tab w:val="left" w:pos="6480"/>
      </w:tabs>
      <w:jc w:val="center"/>
    </w:pPr>
    <w:r>
      <w:t>Тази информация е защитена по смисъла на чл. 360 от НК.</w:t>
    </w:r>
  </w:p>
  <w:p w14:paraId="4987D4F7" w14:textId="77777777" w:rsidR="00650F7F" w:rsidRPr="00A87288" w:rsidRDefault="00650F7F" w:rsidP="001E7506">
    <w:pPr>
      <w:pStyle w:val="Footer"/>
      <w:pBdr>
        <w:top w:val="single" w:sz="4" w:space="1" w:color="auto"/>
      </w:pBdr>
      <w:tabs>
        <w:tab w:val="left" w:pos="6480"/>
      </w:tabs>
      <w:jc w:val="center"/>
    </w:pPr>
    <w:r>
      <w:t>Глава 1 –</w:t>
    </w:r>
    <w:r w:rsidRPr="00E31382">
      <w:t xml:space="preserve"> </w:t>
    </w:r>
    <w:r>
      <w:t>Сигурност на летищата</w:t>
    </w:r>
  </w:p>
  <w:p w14:paraId="7B01DAF9" w14:textId="77777777" w:rsidR="00F37FFA" w:rsidRDefault="00F37FFA" w:rsidP="00F37FFA">
    <w:pPr>
      <w:pStyle w:val="Footer"/>
    </w:pPr>
    <w:r>
      <w:t xml:space="preserve">Издание </w:t>
    </w:r>
    <w:r>
      <w:rPr>
        <w:lang w:val="en-US"/>
      </w:rPr>
      <w:t>3/</w:t>
    </w:r>
    <w:proofErr w:type="spellStart"/>
    <w:r>
      <w:rPr>
        <w:lang w:val="en-US"/>
      </w:rPr>
      <w:t>Януари</w:t>
    </w:r>
    <w:proofErr w:type="spellEnd"/>
    <w:r>
      <w:rPr>
        <w:lang w:val="en-US"/>
      </w:rPr>
      <w:t xml:space="preserve"> 2016</w:t>
    </w:r>
    <w:r>
      <w:tab/>
    </w:r>
    <w:r>
      <w:tab/>
      <w:t>Стр.</w:t>
    </w:r>
    <w:r w:rsidRPr="00DF1D4A">
      <w:t xml:space="preserve"> </w:t>
    </w:r>
    <w:r w:rsidRPr="00DF1D4A">
      <w:fldChar w:fldCharType="begin"/>
    </w:r>
    <w:r w:rsidRPr="00DF1D4A">
      <w:instrText xml:space="preserve"> PAGE </w:instrText>
    </w:r>
    <w:r w:rsidRPr="00DF1D4A">
      <w:fldChar w:fldCharType="separate"/>
    </w:r>
    <w:r w:rsidR="007639FB">
      <w:rPr>
        <w:noProof/>
      </w:rPr>
      <w:t>1</w:t>
    </w:r>
    <w:r w:rsidRPr="00DF1D4A">
      <w:fldChar w:fldCharType="end"/>
    </w:r>
    <w:r w:rsidRPr="00DF1D4A">
      <w:t xml:space="preserve"> </w:t>
    </w:r>
    <w:r>
      <w:t>от</w:t>
    </w:r>
    <w:r w:rsidRPr="00DF1D4A"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7639FB">
      <w:rPr>
        <w:noProof/>
      </w:rPr>
      <w:t>2</w:t>
    </w:r>
    <w:r>
      <w:fldChar w:fldCharType="end"/>
    </w:r>
  </w:p>
  <w:p w14:paraId="113A7B18" w14:textId="77777777" w:rsidR="00650F7F" w:rsidRPr="00111B35" w:rsidRDefault="00F37FFA" w:rsidP="00F37FFA">
    <w:pPr>
      <w:pStyle w:val="Footer"/>
    </w:pPr>
    <w:r>
      <w:t>Изменение</w:t>
    </w:r>
    <w:r>
      <w:rPr>
        <w:lang w:val="en-US"/>
      </w:rPr>
      <w:t xml:space="preserve"> </w:t>
    </w:r>
    <w:r>
      <w:t>0</w:t>
    </w:r>
    <w:r w:rsidR="00111B35">
      <w:t>7</w:t>
    </w:r>
    <w:r>
      <w:t>/</w:t>
    </w:r>
    <w:r w:rsidR="00111B35">
      <w:t>Ю</w:t>
    </w:r>
    <w:r w:rsidR="004D6745">
      <w:t>л</w:t>
    </w:r>
    <w:r w:rsidR="00111B35">
      <w:t>и</w:t>
    </w:r>
    <w:r>
      <w:t xml:space="preserve"> 20</w:t>
    </w:r>
    <w:r w:rsidR="00E329E1">
      <w:rPr>
        <w:lang w:val="en-US"/>
      </w:rPr>
      <w:t>2</w:t>
    </w:r>
    <w:r w:rsidR="00111B35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2152" w14:textId="77777777" w:rsidR="000F3D90" w:rsidRDefault="000F3D90">
      <w:r>
        <w:separator/>
      </w:r>
    </w:p>
  </w:footnote>
  <w:footnote w:type="continuationSeparator" w:id="0">
    <w:p w14:paraId="12BBE70F" w14:textId="77777777" w:rsidR="000F3D90" w:rsidRDefault="000F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F53C" w14:textId="77777777" w:rsidR="00650F7F" w:rsidRDefault="00650F7F" w:rsidP="001E7506">
    <w:pPr>
      <w:pStyle w:val="Header"/>
      <w:tabs>
        <w:tab w:val="left" w:pos="6480"/>
      </w:tabs>
      <w:rPr>
        <w:sz w:val="16"/>
        <w:szCs w:val="16"/>
      </w:rPr>
    </w:pPr>
    <w:r>
      <w:rPr>
        <w:sz w:val="16"/>
        <w:szCs w:val="16"/>
      </w:rPr>
      <w:t>Главна дирекция</w:t>
    </w:r>
    <w:r>
      <w:rPr>
        <w:sz w:val="16"/>
        <w:szCs w:val="16"/>
      </w:rPr>
      <w:tab/>
    </w:r>
    <w:r>
      <w:rPr>
        <w:sz w:val="16"/>
        <w:szCs w:val="16"/>
      </w:rPr>
      <w:tab/>
      <w:t>Национална програма за сигурност в</w:t>
    </w:r>
  </w:p>
  <w:p w14:paraId="3754D63D" w14:textId="77777777" w:rsidR="00650F7F" w:rsidRPr="00C920C3" w:rsidRDefault="00650F7F" w:rsidP="001E7506">
    <w:pPr>
      <w:pStyle w:val="Header"/>
      <w:pBdr>
        <w:bottom w:val="single" w:sz="4" w:space="1" w:color="auto"/>
      </w:pBdr>
      <w:tabs>
        <w:tab w:val="left" w:pos="5580"/>
        <w:tab w:val="left" w:pos="6480"/>
      </w:tabs>
      <w:rPr>
        <w:sz w:val="16"/>
        <w:szCs w:val="16"/>
      </w:rPr>
    </w:pPr>
    <w:r>
      <w:rPr>
        <w:sz w:val="16"/>
        <w:szCs w:val="16"/>
      </w:rPr>
      <w:t>„Гражданска въздухоплавателна администрация”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гражданското въздухоплаване</w:t>
    </w:r>
  </w:p>
  <w:p w14:paraId="4CABBB06" w14:textId="77777777" w:rsidR="00650F7F" w:rsidRDefault="00650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94EE87A"/>
    <w:lvl w:ilvl="0">
      <w:start w:val="3"/>
      <w:numFmt w:val="bullet"/>
      <w:lvlText w:val="·"/>
      <w:lvlJc w:val="left"/>
      <w:pPr>
        <w:tabs>
          <w:tab w:val="num" w:pos="560"/>
        </w:tabs>
        <w:ind w:left="560" w:firstLine="720"/>
      </w:pPr>
      <w:rPr>
        <w:rFonts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83"/>
      </w:pPr>
      <w:rPr>
        <w:rFonts w:hint="default"/>
        <w:color w:val="000000"/>
        <w:position w:val="0"/>
      </w:rPr>
    </w:lvl>
    <w:lvl w:ilvl="2">
      <w:start w:val="1"/>
      <w:numFmt w:val="bullet"/>
      <w:lvlText w:val="§"/>
      <w:lvlJc w:val="left"/>
      <w:pPr>
        <w:tabs>
          <w:tab w:val="num" w:pos="360"/>
        </w:tabs>
        <w:ind w:left="360" w:firstLine="1103"/>
      </w:pPr>
      <w:rPr>
        <w:rFonts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823"/>
      </w:pPr>
      <w:rPr>
        <w:rFonts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43"/>
      </w:pPr>
      <w:rPr>
        <w:rFonts w:hint="default"/>
        <w:color w:val="000000"/>
        <w:position w:val="0"/>
      </w:rPr>
    </w:lvl>
    <w:lvl w:ilvl="5">
      <w:start w:val="1"/>
      <w:numFmt w:val="bullet"/>
      <w:lvlText w:val="§"/>
      <w:lvlJc w:val="left"/>
      <w:pPr>
        <w:tabs>
          <w:tab w:val="num" w:pos="360"/>
        </w:tabs>
        <w:ind w:left="360" w:firstLine="3263"/>
      </w:pPr>
      <w:rPr>
        <w:rFonts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983"/>
      </w:pPr>
      <w:rPr>
        <w:rFonts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703"/>
      </w:pPr>
      <w:rPr>
        <w:rFonts w:hint="default"/>
        <w:color w:val="000000"/>
        <w:position w:val="0"/>
      </w:rPr>
    </w:lvl>
    <w:lvl w:ilvl="8">
      <w:start w:val="1"/>
      <w:numFmt w:val="bullet"/>
      <w:lvlText w:val="§"/>
      <w:lvlJc w:val="left"/>
      <w:pPr>
        <w:tabs>
          <w:tab w:val="num" w:pos="360"/>
        </w:tabs>
        <w:ind w:left="360" w:firstLine="5423"/>
      </w:pPr>
      <w:rPr>
        <w:rFonts w:hint="default"/>
        <w:color w:val="000000"/>
        <w:position w:val="0"/>
      </w:rPr>
    </w:lvl>
  </w:abstractNum>
  <w:abstractNum w:abstractNumId="1" w15:restartNumberingAfterBreak="0">
    <w:nsid w:val="14856D64"/>
    <w:multiLevelType w:val="multilevel"/>
    <w:tmpl w:val="0402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chvjVNPXTYPrZwizOE72YFECE2b1/ORkfm6TzEcEovxAYK+MSVRHbmJQiMyTpZXFb4+vd8/0z3laefOwakADAQ==" w:salt="XcMRzoI2H6wAB9qup3Lb4g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3Udlz5ENxTTA9N+7xp4YBz1dN5do2tPf6URC4IcMZ33TNXGhKFSi6Oln1wR+w8fkClymfQWAhRfl1/YrWjLuA==" w:salt="6140T2lC9OPhM9yo/NUU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06"/>
    <w:rsid w:val="00045092"/>
    <w:rsid w:val="000A4317"/>
    <w:rsid w:val="000F3D90"/>
    <w:rsid w:val="00111B35"/>
    <w:rsid w:val="00170E63"/>
    <w:rsid w:val="001E7506"/>
    <w:rsid w:val="001F1A5E"/>
    <w:rsid w:val="00200B73"/>
    <w:rsid w:val="002B3DA7"/>
    <w:rsid w:val="00342DFC"/>
    <w:rsid w:val="00387C6B"/>
    <w:rsid w:val="003910B6"/>
    <w:rsid w:val="003B07E9"/>
    <w:rsid w:val="004039A8"/>
    <w:rsid w:val="00442A09"/>
    <w:rsid w:val="004514CE"/>
    <w:rsid w:val="00485A66"/>
    <w:rsid w:val="004D6745"/>
    <w:rsid w:val="005E4081"/>
    <w:rsid w:val="00650F7F"/>
    <w:rsid w:val="00682229"/>
    <w:rsid w:val="006A2BB9"/>
    <w:rsid w:val="006A62A6"/>
    <w:rsid w:val="00730133"/>
    <w:rsid w:val="007639FB"/>
    <w:rsid w:val="00824F88"/>
    <w:rsid w:val="0089307E"/>
    <w:rsid w:val="009658DF"/>
    <w:rsid w:val="009F012D"/>
    <w:rsid w:val="00A56FB9"/>
    <w:rsid w:val="00A760F5"/>
    <w:rsid w:val="00C97806"/>
    <w:rsid w:val="00CF4523"/>
    <w:rsid w:val="00D613C4"/>
    <w:rsid w:val="00E329E1"/>
    <w:rsid w:val="00F37FFA"/>
    <w:rsid w:val="00F405FA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6EA1CF"/>
  <w15:chartTrackingRefBased/>
  <w15:docId w15:val="{B9F1948E-1BF8-42AE-8403-F31738F8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506"/>
    <w:rPr>
      <w:rFonts w:eastAsia="ヒラギノ角ゴ Pro W3"/>
      <w:color w:val="000000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basedOn w:val="NoList"/>
    <w:rsid w:val="000A4317"/>
    <w:pPr>
      <w:numPr>
        <w:numId w:val="1"/>
      </w:numPr>
    </w:pPr>
  </w:style>
  <w:style w:type="table" w:styleId="TableGrid">
    <w:name w:val="Table Grid"/>
    <w:basedOn w:val="TableNormal"/>
    <w:rsid w:val="001E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E7506"/>
    <w:rPr>
      <w:szCs w:val="20"/>
    </w:rPr>
  </w:style>
  <w:style w:type="character" w:styleId="FootnoteReference">
    <w:name w:val="footnote reference"/>
    <w:semiHidden/>
    <w:rsid w:val="001E7506"/>
    <w:rPr>
      <w:vertAlign w:val="superscript"/>
    </w:rPr>
  </w:style>
  <w:style w:type="paragraph" w:styleId="Header">
    <w:name w:val="header"/>
    <w:basedOn w:val="Normal"/>
    <w:rsid w:val="001E75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E75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37FFA"/>
    <w:rPr>
      <w:rFonts w:eastAsia="ヒラギノ角ゴ Pro W3"/>
      <w:color w:val="000000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3EFA-FFB6-4F75-9394-96EF3268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12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1−В</vt:lpstr>
    </vt:vector>
  </TitlesOfParts>
  <Company>CAA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1−В</dc:title>
  <dc:subject/>
  <dc:creator>VDimitrova</dc:creator>
  <cp:keywords/>
  <cp:lastModifiedBy>Kaloyan Iliev</cp:lastModifiedBy>
  <cp:revision>2</cp:revision>
  <cp:lastPrinted>2017-06-06T13:58:00Z</cp:lastPrinted>
  <dcterms:created xsi:type="dcterms:W3CDTF">2021-08-23T12:44:00Z</dcterms:created>
  <dcterms:modified xsi:type="dcterms:W3CDTF">2021-08-23T12:44:00Z</dcterms:modified>
</cp:coreProperties>
</file>