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491BDF4E"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AA5DD1">
        <w:rPr>
          <w:rFonts w:ascii="Times New Roman" w:eastAsiaTheme="minorHAnsi" w:hAnsi="Times New Roman"/>
          <w:b/>
          <w:bCs/>
          <w:sz w:val="20"/>
          <w:szCs w:val="20"/>
          <w:lang w:val="en-US"/>
        </w:rPr>
        <w:t>.6</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14:paraId="759B445C" w14:textId="77777777" w:rsidR="009124E8"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609A6113" w14:textId="77777777" w:rsidR="009124E8" w:rsidRDefault="009124E8" w:rsidP="009124E8">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1D8B0639" w14:textId="77777777" w:rsidR="009124E8" w:rsidRPr="00053BC0"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797A76E5"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6A302640"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14:paraId="54385737"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1076BD63"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64C41BA"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26825058" w14:textId="77777777"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7050F64A" w14:textId="77777777" w:rsidR="009124E8" w:rsidRDefault="009124E8" w:rsidP="009124E8">
      <w:pPr>
        <w:spacing w:before="120" w:after="120" w:line="240" w:lineRule="auto"/>
        <w:rPr>
          <w:rFonts w:ascii="Times New Roman" w:hAnsi="Times New Roman"/>
          <w:sz w:val="20"/>
          <w:szCs w:val="20"/>
          <w:lang w:val="bg-BG"/>
        </w:rPr>
      </w:pPr>
    </w:p>
    <w:p w14:paraId="6D05692B" w14:textId="77777777" w:rsidR="009124E8" w:rsidRPr="00EA4E64"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03A0933B"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423CF49B"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780C4A9" w14:textId="77777777" w:rsidR="009124E8" w:rsidRPr="00B73DBF" w:rsidRDefault="009124E8" w:rsidP="009124E8">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620565E1"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04224474"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1A8D635"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352E6E58" w14:textId="5D1CA7D8" w:rsidR="009124E8" w:rsidRPr="00EA4E64" w:rsidRDefault="009124E8" w:rsidP="001A38A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bookmarkStart w:id="1" w:name="_Hlk84600119"/>
      <w:r w:rsidR="001A38AF" w:rsidRPr="001A38AF">
        <w:rPr>
          <w:rFonts w:ascii="Times New Roman" w:hAnsi="Times New Roman"/>
          <w:i/>
          <w:iCs/>
          <w:sz w:val="20"/>
          <w:szCs w:val="20"/>
          <w:lang w:val="en-US"/>
        </w:rPr>
        <w:t>Low</w:t>
      </w:r>
      <w:r w:rsidR="001A38AF">
        <w:rPr>
          <w:rFonts w:ascii="Times New Roman" w:hAnsi="Times New Roman"/>
          <w:i/>
          <w:iCs/>
          <w:sz w:val="20"/>
          <w:szCs w:val="20"/>
          <w:lang w:val="en-US"/>
        </w:rPr>
        <w:t xml:space="preserve"> </w:t>
      </w:r>
      <w:r w:rsidR="001A38AF" w:rsidRPr="001A38AF">
        <w:rPr>
          <w:rFonts w:ascii="Times New Roman" w:hAnsi="Times New Roman"/>
          <w:i/>
          <w:iCs/>
          <w:sz w:val="20"/>
          <w:szCs w:val="20"/>
          <w:lang w:val="en-US"/>
        </w:rPr>
        <w:t>(ARC-b)</w:t>
      </w:r>
      <w:bookmarkEnd w:id="1"/>
      <w:r w:rsidR="001A38AF">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514BFD8F" w14:textId="77777777" w:rsidR="009124E8" w:rsidRDefault="009124E8" w:rsidP="009124E8">
      <w:pPr>
        <w:spacing w:before="120" w:after="120" w:line="240" w:lineRule="auto"/>
        <w:rPr>
          <w:rFonts w:ascii="Times New Roman" w:hAnsi="Times New Roman"/>
          <w:sz w:val="20"/>
          <w:szCs w:val="20"/>
          <w:lang w:val="bg-BG"/>
        </w:rPr>
      </w:pPr>
    </w:p>
    <w:p w14:paraId="6B4B3DC0" w14:textId="77777777" w:rsidR="009124E8" w:rsidRDefault="009124E8" w:rsidP="009124E8">
      <w:pPr>
        <w:spacing w:before="120" w:after="120" w:line="240" w:lineRule="auto"/>
        <w:rPr>
          <w:rFonts w:ascii="Times New Roman" w:hAnsi="Times New Roman"/>
          <w:sz w:val="20"/>
          <w:szCs w:val="20"/>
          <w:lang w:val="bg-BG"/>
        </w:rPr>
      </w:pPr>
      <w:bookmarkStart w:id="2"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2"/>
    <w:p w14:paraId="408CD0AE" w14:textId="77777777"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752E8CA2" w14:textId="77777777" w:rsidR="009124E8" w:rsidRPr="00053AF2" w:rsidRDefault="009124E8" w:rsidP="009124E8">
      <w:pPr>
        <w:spacing w:before="120" w:after="120" w:line="240" w:lineRule="auto"/>
        <w:rPr>
          <w:rFonts w:ascii="Times New Roman" w:hAnsi="Times New Roman"/>
          <w:sz w:val="20"/>
          <w:szCs w:val="20"/>
          <w:lang w:val="bg-BG"/>
        </w:rPr>
      </w:pPr>
      <w:bookmarkStart w:id="3"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15D6127F" w14:textId="77777777" w:rsidR="009124E8" w:rsidRPr="00325C75"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50905E7D" w14:textId="77777777"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4D85BEC5" w14:textId="77777777"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1EF471D9" w14:textId="77777777"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3"/>
    <w:p w14:paraId="22C042FD" w14:textId="77777777"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4" w:name="_Hlk84333503"/>
      <w:r>
        <w:rPr>
          <w:rFonts w:ascii="Times New Roman" w:hAnsi="Times New Roman"/>
          <w:i/>
          <w:iCs/>
          <w:sz w:val="20"/>
          <w:szCs w:val="20"/>
          <w:lang w:val="bg-BG"/>
        </w:rPr>
        <w:t xml:space="preserve">в курсив </w:t>
      </w:r>
      <w:bookmarkEnd w:id="4"/>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5A89336F" w:rsidR="00325C75" w:rsidRPr="00610322" w:rsidRDefault="00325C75" w:rsidP="00610322">
      <w:pPr>
        <w:spacing w:after="160" w:line="259" w:lineRule="auto"/>
        <w:jc w:val="left"/>
        <w:rPr>
          <w:rFonts w:ascii="Times New Roman" w:hAnsi="Times New Roman"/>
          <w:b/>
          <w:bCs/>
          <w:sz w:val="24"/>
          <w:szCs w:val="24"/>
          <w:lang w:val="bg-BG"/>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610322">
        <w:rPr>
          <w:rFonts w:ascii="Times New Roman" w:hAnsi="Times New Roman"/>
          <w:b/>
          <w:bCs/>
          <w:sz w:val="24"/>
          <w:szCs w:val="24"/>
          <w:lang w:val="en-US"/>
        </w:rPr>
        <w:t xml:space="preserve"> </w:t>
      </w:r>
      <w:r w:rsidR="00610322" w:rsidRPr="00610322">
        <w:rPr>
          <w:rFonts w:ascii="Times New Roman" w:hAnsi="Times New Roman"/>
          <w:b/>
          <w:bCs/>
          <w:sz w:val="24"/>
          <w:szCs w:val="24"/>
          <w:lang w:val="bg-BG"/>
        </w:rPr>
        <w:t>(ако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1A38AF">
        <w:trPr>
          <w:trHeight w:val="747"/>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5EF447F3" w:rsidR="00325C75" w:rsidRPr="00610322" w:rsidRDefault="00325C75">
      <w:pPr>
        <w:spacing w:after="160" w:line="259" w:lineRule="auto"/>
        <w:jc w:val="left"/>
        <w:rPr>
          <w:rFonts w:ascii="Times New Roman" w:hAnsi="Times New Roman"/>
          <w:b/>
          <w:bCs/>
          <w:sz w:val="24"/>
          <w:szCs w:val="24"/>
          <w:lang w:val="bg-BG"/>
        </w:rPr>
      </w:pPr>
      <w:r w:rsidRPr="00610322">
        <w:rPr>
          <w:rFonts w:ascii="Times New Roman" w:hAnsi="Times New Roman"/>
          <w:b/>
          <w:bCs/>
          <w:sz w:val="24"/>
          <w:szCs w:val="24"/>
          <w:lang w:val="bg-BG"/>
        </w:rPr>
        <w:lastRenderedPageBreak/>
        <w:t xml:space="preserve">Част II </w:t>
      </w:r>
      <w:r w:rsidR="0048433E" w:rsidRPr="00610322">
        <w:rPr>
          <w:rFonts w:ascii="Times New Roman" w:hAnsi="Times New Roman"/>
          <w:b/>
          <w:bCs/>
          <w:sz w:val="24"/>
          <w:szCs w:val="24"/>
          <w:lang w:val="bg-BG"/>
        </w:rPr>
        <w:t xml:space="preserve">Изисквания </w:t>
      </w:r>
      <w:r w:rsidRPr="0061032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EB1910" w:rsidRPr="00BD2C5C" w14:paraId="22919510" w14:textId="77777777" w:rsidTr="001768E6">
        <w:tc>
          <w:tcPr>
            <w:tcW w:w="2973" w:type="dxa"/>
            <w:gridSpan w:val="2"/>
            <w:shd w:val="clear" w:color="auto" w:fill="F4B083" w:themeFill="accent2" w:themeFillTint="99"/>
            <w:vAlign w:val="center"/>
          </w:tcPr>
          <w:p w14:paraId="595E110D" w14:textId="61463BED" w:rsidR="00EB1910" w:rsidRPr="00B3101E" w:rsidRDefault="00EB1910" w:rsidP="004D6D23">
            <w:pPr>
              <w:spacing w:after="0" w:line="240" w:lineRule="auto"/>
              <w:jc w:val="center"/>
              <w:rPr>
                <w:rFonts w:ascii="Times New Roman" w:hAnsi="Times New Roman"/>
                <w:b/>
                <w:sz w:val="24"/>
                <w:szCs w:val="24"/>
                <w:lang w:val="en-US"/>
              </w:rPr>
            </w:pPr>
            <w:bookmarkStart w:id="5" w:name="_Hlk84600019"/>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08C0FCDD" w14:textId="528DBB0A" w:rsidR="00EB1910" w:rsidRPr="00053BC0" w:rsidRDefault="00EB1910" w:rsidP="004D6D23">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6EB1554B" w14:textId="716B6C18" w:rsidR="00EB1910" w:rsidRPr="00053BC0" w:rsidRDefault="00EB1910" w:rsidP="004D6D23">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B30E196" w14:textId="471598D4" w:rsidR="00EB1910" w:rsidRDefault="00EB1910" w:rsidP="00EB191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14:paraId="24220221" w14:textId="729EA51B" w:rsidR="00EB1910" w:rsidRPr="00BD0C0C" w:rsidRDefault="00EB1910" w:rsidP="004D6D23">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47B86469" w14:textId="77777777"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07F0E15F" w14:textId="77777777" w:rsidR="00EB1910" w:rsidRPr="00BD0C0C" w:rsidRDefault="00EB1910" w:rsidP="004D6D2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F02A917" w14:textId="77777777"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41AA634" w14:textId="77777777" w:rsidR="00EB1910" w:rsidRDefault="00EB1910" w:rsidP="004D6D23">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6D66F9FF" w14:textId="77777777" w:rsidR="00EB1910" w:rsidRPr="00BD2C5C" w:rsidRDefault="00EB1910" w:rsidP="004D6D23">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1A38AF" w:rsidRPr="00BD2C5C" w14:paraId="3EC3E064" w14:textId="77777777" w:rsidTr="001768E6">
        <w:tc>
          <w:tcPr>
            <w:tcW w:w="1555" w:type="dxa"/>
            <w:vMerge w:val="restart"/>
            <w:shd w:val="clear" w:color="auto" w:fill="F7CAAC" w:themeFill="accent2" w:themeFillTint="66"/>
            <w:vAlign w:val="center"/>
          </w:tcPr>
          <w:p w14:paraId="7AE054CA" w14:textId="798E2A40" w:rsidR="001A38AF" w:rsidRPr="00BD2C5C"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63396BF8" w14:textId="6B9EF82F"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01FCABED" w14:textId="77777777" w:rsidR="001A38AF" w:rsidRPr="001A38AF" w:rsidRDefault="001A38AF" w:rsidP="001A38AF">
            <w:pPr>
              <w:spacing w:after="0" w:line="240" w:lineRule="auto"/>
              <w:jc w:val="center"/>
              <w:rPr>
                <w:i/>
                <w:iCs/>
                <w:sz w:val="20"/>
                <w:szCs w:val="20"/>
                <w:lang w:val="bg-BG"/>
              </w:rPr>
            </w:pPr>
            <w:proofErr w:type="spellStart"/>
            <w:r w:rsidRPr="001A38AF">
              <w:rPr>
                <w:i/>
                <w:iCs/>
                <w:sz w:val="20"/>
                <w:szCs w:val="20"/>
                <w:lang w:val="bg-BG"/>
              </w:rPr>
              <w:t>Low</w:t>
            </w:r>
            <w:proofErr w:type="spellEnd"/>
          </w:p>
          <w:p w14:paraId="0B21BB0D" w14:textId="555C652F" w:rsidR="001A38AF" w:rsidRPr="001A38AF" w:rsidRDefault="001A38AF" w:rsidP="001A38AF">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751228D0" w14:textId="6163F629"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14:paraId="329DC0BF" w14:textId="2D22AE5A"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14:paraId="3B596330" w14:textId="086C3E59"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14:paraId="612A19BD" w14:textId="196C2D5E"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14:paraId="1ACF20CC" w14:textId="3CDD2888"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14:paraId="1729E570" w14:textId="152498B3"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w:t>
            </w:r>
            <w:proofErr w:type="spellStart"/>
            <w:r w:rsidRPr="001A38AF">
              <w:rPr>
                <w:rFonts w:ascii="Times New Roman" w:hAnsi="Times New Roman"/>
                <w:i/>
                <w:iCs/>
                <w:sz w:val="24"/>
                <w:szCs w:val="24"/>
                <w:lang w:val="bg-BG"/>
              </w:rPr>
              <w:t>space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14:paraId="3D53BD6C" w14:textId="77777777"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14:paraId="35AAE71E" w14:textId="6B51D173"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of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14:paraId="453E98BC" w14:textId="77777777"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14:paraId="48C032BB" w14:textId="67208E58" w:rsidR="001A38AF" w:rsidRPr="001A38AF" w:rsidRDefault="001A38AF" w:rsidP="00EB191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1066FE16" w14:textId="7FF1BF2A" w:rsidR="001A38AF" w:rsidRPr="001A38AF" w:rsidRDefault="001A38AF" w:rsidP="00EB191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14:paraId="5A2E56C6" w14:textId="77777777" w:rsidR="001A38AF" w:rsidRDefault="001A38AF" w:rsidP="00EB1910">
            <w:pPr>
              <w:spacing w:after="0" w:line="240" w:lineRule="auto"/>
              <w:rPr>
                <w:rFonts w:ascii="Times New Roman" w:hAnsi="Times New Roman"/>
                <w:sz w:val="24"/>
                <w:szCs w:val="24"/>
                <w:lang w:val="en-US"/>
              </w:rPr>
            </w:pPr>
          </w:p>
        </w:tc>
      </w:tr>
      <w:tr w:rsidR="001A38AF" w:rsidRPr="00BD2C5C" w14:paraId="7F15F067" w14:textId="77777777" w:rsidTr="001768E6">
        <w:tc>
          <w:tcPr>
            <w:tcW w:w="1555" w:type="dxa"/>
            <w:vMerge/>
            <w:shd w:val="clear" w:color="auto" w:fill="F7CAAC" w:themeFill="accent2" w:themeFillTint="66"/>
            <w:vAlign w:val="center"/>
          </w:tcPr>
          <w:p w14:paraId="6B1FF786" w14:textId="77777777" w:rsidR="001A38AF" w:rsidRPr="00C13088" w:rsidRDefault="001A38AF" w:rsidP="00EB191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3787CA65" w14:textId="5941FA27" w:rsidR="001A38AF" w:rsidRPr="00C13088" w:rsidRDefault="001A38AF" w:rsidP="00EB191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4467C385" w14:textId="166B9034" w:rsidR="001A38AF" w:rsidRPr="001A38AF" w:rsidRDefault="001A38AF" w:rsidP="00EB1910">
            <w:pPr>
              <w:spacing w:after="0" w:line="240" w:lineRule="auto"/>
              <w:jc w:val="center"/>
              <w:rPr>
                <w:i/>
                <w:iCs/>
                <w:sz w:val="20"/>
                <w:szCs w:val="20"/>
                <w:lang w:val="bg-BG"/>
              </w:rPr>
            </w:pPr>
          </w:p>
        </w:tc>
        <w:tc>
          <w:tcPr>
            <w:tcW w:w="3831" w:type="dxa"/>
            <w:vMerge/>
            <w:tcBorders>
              <w:bottom w:val="single" w:sz="4" w:space="0" w:color="auto"/>
            </w:tcBorders>
          </w:tcPr>
          <w:p w14:paraId="5BC49843" w14:textId="77777777" w:rsidR="001A38AF" w:rsidRPr="001A38AF" w:rsidRDefault="001A38AF" w:rsidP="00EB191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20121F1A" w14:textId="301A9B6B"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14:paraId="723FFD56" w14:textId="4D2A0DE5" w:rsidR="001A38AF" w:rsidRPr="001A38AF" w:rsidRDefault="001A38AF" w:rsidP="00EB191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1BE6C4BB" w14:textId="77777777" w:rsidR="001A38AF" w:rsidRDefault="001A38AF" w:rsidP="00EB1910">
            <w:pPr>
              <w:spacing w:after="0" w:line="240" w:lineRule="auto"/>
              <w:rPr>
                <w:rFonts w:ascii="Times New Roman" w:hAnsi="Times New Roman"/>
                <w:sz w:val="24"/>
                <w:szCs w:val="24"/>
                <w:lang w:val="en-US"/>
              </w:rPr>
            </w:pPr>
          </w:p>
        </w:tc>
      </w:tr>
      <w:tr w:rsidR="001A38AF" w:rsidRPr="00BD2C5C" w14:paraId="52FAF3DC" w14:textId="77777777" w:rsidTr="001768E6">
        <w:tc>
          <w:tcPr>
            <w:tcW w:w="1555" w:type="dxa"/>
            <w:vMerge w:val="restart"/>
            <w:shd w:val="clear" w:color="auto" w:fill="F7CAAC" w:themeFill="accent2" w:themeFillTint="66"/>
            <w:vAlign w:val="center"/>
          </w:tcPr>
          <w:p w14:paraId="0AF1B68C" w14:textId="1F14DF51"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75F4CC42"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4B4CF10B" w14:textId="05E4FF8F"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61C81094" w14:textId="7D7B7FDB"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330F8F2" w14:textId="030F4FF8"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8CB4D6F" w14:textId="33C76235"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A6655EB" w14:textId="77777777" w:rsidR="001A38AF" w:rsidRDefault="001A38AF" w:rsidP="00EA6412">
            <w:pPr>
              <w:spacing w:after="0" w:line="240" w:lineRule="auto"/>
              <w:rPr>
                <w:rFonts w:ascii="Times New Roman" w:hAnsi="Times New Roman"/>
                <w:sz w:val="24"/>
                <w:szCs w:val="24"/>
                <w:lang w:val="en-US"/>
              </w:rPr>
            </w:pPr>
          </w:p>
        </w:tc>
      </w:tr>
      <w:tr w:rsidR="001A38AF" w:rsidRPr="00BD2C5C" w14:paraId="61198B6B" w14:textId="77777777" w:rsidTr="001768E6">
        <w:tc>
          <w:tcPr>
            <w:tcW w:w="1555" w:type="dxa"/>
            <w:vMerge/>
            <w:shd w:val="clear" w:color="auto" w:fill="F7CAAC" w:themeFill="accent2" w:themeFillTint="66"/>
            <w:vAlign w:val="center"/>
          </w:tcPr>
          <w:p w14:paraId="006A1073"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0005B0DF"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755F0B1D" w14:textId="77777777"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14:paraId="5A3A546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AC4C08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91A84A2" w14:textId="77777777"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95F1E48" w14:textId="77777777" w:rsidR="001A38AF" w:rsidRDefault="001A38AF" w:rsidP="00EA6412">
            <w:pPr>
              <w:spacing w:after="0" w:line="240" w:lineRule="auto"/>
              <w:rPr>
                <w:rFonts w:ascii="Times New Roman" w:hAnsi="Times New Roman"/>
                <w:sz w:val="24"/>
                <w:szCs w:val="24"/>
                <w:lang w:val="en-US"/>
              </w:rPr>
            </w:pPr>
          </w:p>
        </w:tc>
      </w:tr>
      <w:tr w:rsidR="001A38AF" w:rsidRPr="00BD2C5C" w14:paraId="3740046F" w14:textId="77777777" w:rsidTr="001768E6">
        <w:tc>
          <w:tcPr>
            <w:tcW w:w="1555" w:type="dxa"/>
            <w:vMerge w:val="restart"/>
            <w:shd w:val="clear" w:color="auto" w:fill="F7CAAC" w:themeFill="accent2" w:themeFillTint="66"/>
            <w:vAlign w:val="center"/>
          </w:tcPr>
          <w:p w14:paraId="630B0B1C" w14:textId="6A5AECED" w:rsidR="001A38AF" w:rsidRPr="00BD2C5C" w:rsidRDefault="001A38AF" w:rsidP="00EA6412">
            <w:pPr>
              <w:spacing w:after="0" w:line="240" w:lineRule="auto"/>
              <w:jc w:val="center"/>
              <w:rPr>
                <w:rFonts w:ascii="Times New Roman" w:hAnsi="Times New Roman"/>
                <w:sz w:val="24"/>
                <w:szCs w:val="24"/>
              </w:rPr>
            </w:pPr>
            <w:bookmarkStart w:id="6"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39B61726"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9A2EED0" w14:textId="7F97EA5A"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tcPr>
          <w:p w14:paraId="1AB06B85" w14:textId="4CF5750A"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14:paraId="7D198B81" w14:textId="76D7B987"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tcPr>
          <w:p w14:paraId="5809CAEC" w14:textId="3D2CB2E4" w:rsidR="001A38AF" w:rsidRPr="007106D3" w:rsidRDefault="001A38AF" w:rsidP="00EA6412">
            <w:pPr>
              <w:spacing w:after="0" w:line="240" w:lineRule="auto"/>
              <w:rPr>
                <w:rFonts w:ascii="Times New Roman" w:hAnsi="Times New Roman"/>
                <w:i/>
                <w:iCs/>
                <w:sz w:val="16"/>
                <w:szCs w:val="16"/>
                <w:lang w:val="bg-BG"/>
              </w:rPr>
            </w:pPr>
          </w:p>
        </w:tc>
        <w:tc>
          <w:tcPr>
            <w:tcW w:w="2126" w:type="dxa"/>
          </w:tcPr>
          <w:p w14:paraId="0ABAB1B4" w14:textId="77777777" w:rsidR="001A38AF" w:rsidRDefault="001A38AF" w:rsidP="00EA6412">
            <w:pPr>
              <w:spacing w:after="0" w:line="240" w:lineRule="auto"/>
              <w:rPr>
                <w:rFonts w:ascii="Times New Roman" w:hAnsi="Times New Roman"/>
                <w:sz w:val="24"/>
                <w:szCs w:val="24"/>
                <w:lang w:val="en-US"/>
              </w:rPr>
            </w:pPr>
          </w:p>
        </w:tc>
      </w:tr>
      <w:tr w:rsidR="001A38AF" w:rsidRPr="00BD2C5C" w14:paraId="5A13A20E" w14:textId="77777777" w:rsidTr="001768E6">
        <w:tc>
          <w:tcPr>
            <w:tcW w:w="1555" w:type="dxa"/>
            <w:vMerge/>
            <w:shd w:val="clear" w:color="auto" w:fill="F7CAAC" w:themeFill="accent2" w:themeFillTint="66"/>
            <w:vAlign w:val="center"/>
          </w:tcPr>
          <w:p w14:paraId="2DF6D916"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1F2F4C2"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10A4B988" w14:textId="77777777" w:rsidR="001A38AF" w:rsidRDefault="001A38AF" w:rsidP="00EA6412">
            <w:pPr>
              <w:spacing w:after="0" w:line="240" w:lineRule="auto"/>
              <w:jc w:val="center"/>
              <w:rPr>
                <w:sz w:val="20"/>
                <w:szCs w:val="20"/>
                <w:lang w:val="bg-BG"/>
              </w:rPr>
            </w:pPr>
          </w:p>
        </w:tc>
        <w:tc>
          <w:tcPr>
            <w:tcW w:w="3831" w:type="dxa"/>
            <w:vMerge/>
            <w:tcBorders>
              <w:bottom w:val="single" w:sz="4" w:space="0" w:color="auto"/>
            </w:tcBorders>
          </w:tcPr>
          <w:p w14:paraId="1A6E3E0C"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124F093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7D210E97" w14:textId="77777777" w:rsidR="001A38AF" w:rsidRDefault="001A38A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839BCF9" w14:textId="77777777" w:rsidR="001A38AF" w:rsidRDefault="001A38AF" w:rsidP="00EA6412">
            <w:pPr>
              <w:spacing w:after="0" w:line="240" w:lineRule="auto"/>
              <w:rPr>
                <w:rFonts w:ascii="Times New Roman" w:hAnsi="Times New Roman"/>
                <w:sz w:val="24"/>
                <w:szCs w:val="24"/>
                <w:lang w:val="en-US"/>
              </w:rPr>
            </w:pPr>
          </w:p>
        </w:tc>
      </w:tr>
      <w:bookmarkEnd w:id="6"/>
      <w:tr w:rsidR="001A38AF" w:rsidRPr="00BD2C5C" w14:paraId="3E104726" w14:textId="77777777" w:rsidTr="001768E6">
        <w:tc>
          <w:tcPr>
            <w:tcW w:w="1555" w:type="dxa"/>
            <w:vMerge w:val="restart"/>
            <w:shd w:val="clear" w:color="auto" w:fill="F7CAAC" w:themeFill="accent2" w:themeFillTint="66"/>
            <w:vAlign w:val="center"/>
          </w:tcPr>
          <w:p w14:paraId="165903AA" w14:textId="1AA888AC"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6FEE56D0"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5856366" w14:textId="28E879FB"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09430105" w14:textId="375A93E5"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A8AE2CC" w14:textId="21939F7F"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6D2B9EF9" w14:textId="6FC632B1"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D7EA1C1" w14:textId="77777777" w:rsidR="001A38AF" w:rsidRDefault="001A38AF" w:rsidP="00EA6412">
            <w:pPr>
              <w:spacing w:after="0" w:line="240" w:lineRule="auto"/>
              <w:rPr>
                <w:rFonts w:ascii="Times New Roman" w:hAnsi="Times New Roman"/>
                <w:sz w:val="24"/>
                <w:szCs w:val="24"/>
                <w:lang w:val="en-US"/>
              </w:rPr>
            </w:pPr>
          </w:p>
        </w:tc>
      </w:tr>
      <w:tr w:rsidR="001A38AF" w:rsidRPr="00BD2C5C" w14:paraId="595B7CDA" w14:textId="77777777" w:rsidTr="001768E6">
        <w:tc>
          <w:tcPr>
            <w:tcW w:w="1555" w:type="dxa"/>
            <w:vMerge/>
            <w:shd w:val="clear" w:color="auto" w:fill="F7CAAC" w:themeFill="accent2" w:themeFillTint="66"/>
            <w:vAlign w:val="center"/>
          </w:tcPr>
          <w:p w14:paraId="11865513"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697A6C54"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189AB5B9" w14:textId="77777777"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14:paraId="023A4092"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FCBC3A9"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171DDABA" w14:textId="77777777"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F5CE21E" w14:textId="77777777" w:rsidR="001A38AF" w:rsidRDefault="001A38AF" w:rsidP="00EA6412">
            <w:pPr>
              <w:spacing w:after="0" w:line="240" w:lineRule="auto"/>
              <w:rPr>
                <w:rFonts w:ascii="Times New Roman" w:hAnsi="Times New Roman"/>
                <w:sz w:val="24"/>
                <w:szCs w:val="24"/>
                <w:lang w:val="en-US"/>
              </w:rPr>
            </w:pPr>
          </w:p>
        </w:tc>
      </w:tr>
      <w:tr w:rsidR="001A38AF" w:rsidRPr="00BD2C5C" w14:paraId="04CEA341" w14:textId="77777777" w:rsidTr="001768E6">
        <w:tc>
          <w:tcPr>
            <w:tcW w:w="1555" w:type="dxa"/>
            <w:vMerge w:val="restart"/>
            <w:shd w:val="clear" w:color="auto" w:fill="F7CAAC" w:themeFill="accent2" w:themeFillTint="66"/>
          </w:tcPr>
          <w:p w14:paraId="773B6511" w14:textId="77777777" w:rsidR="001A38AF" w:rsidRPr="00B3101E"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76E4515C" w14:textId="3CA13C41" w:rsidR="001A38AF" w:rsidRPr="00BD2C5C" w:rsidRDefault="001A38AF" w:rsidP="00EB191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301237D3" w14:textId="77777777"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45F467CD" w14:textId="4E46B1DB" w:rsidR="001A38AF" w:rsidRPr="0020728A" w:rsidRDefault="001A38AF" w:rsidP="00EB1910">
            <w:pPr>
              <w:spacing w:after="0" w:line="240" w:lineRule="auto"/>
              <w:jc w:val="center"/>
              <w:rPr>
                <w:rFonts w:ascii="Times New Roman" w:hAnsi="Times New Roman"/>
                <w:i/>
                <w:iCs/>
                <w:sz w:val="16"/>
                <w:szCs w:val="16"/>
              </w:rPr>
            </w:pPr>
          </w:p>
        </w:tc>
        <w:tc>
          <w:tcPr>
            <w:tcW w:w="3831" w:type="dxa"/>
            <w:vMerge w:val="restart"/>
          </w:tcPr>
          <w:p w14:paraId="4C3F0E9F" w14:textId="6EB5C4AA" w:rsidR="001A38AF" w:rsidRPr="00C13088" w:rsidRDefault="001A38AF" w:rsidP="00EB1910">
            <w:pPr>
              <w:spacing w:after="0" w:line="240" w:lineRule="auto"/>
              <w:jc w:val="left"/>
              <w:rPr>
                <w:rFonts w:ascii="Times New Roman" w:hAnsi="Times New Roman"/>
                <w:i/>
                <w:iCs/>
                <w:sz w:val="16"/>
                <w:szCs w:val="16"/>
                <w:lang w:val="bg-BG"/>
              </w:rPr>
            </w:pPr>
          </w:p>
        </w:tc>
        <w:tc>
          <w:tcPr>
            <w:tcW w:w="2262" w:type="dxa"/>
          </w:tcPr>
          <w:p w14:paraId="2A20B9DD" w14:textId="7DEC5640" w:rsidR="001A38AF" w:rsidRPr="0020728A" w:rsidRDefault="001A38AF" w:rsidP="00EB1910">
            <w:pPr>
              <w:spacing w:after="0" w:line="240" w:lineRule="auto"/>
              <w:jc w:val="left"/>
              <w:rPr>
                <w:rFonts w:ascii="Times New Roman" w:hAnsi="Times New Roman"/>
                <w:i/>
                <w:iCs/>
                <w:sz w:val="16"/>
                <w:szCs w:val="16"/>
              </w:rPr>
            </w:pPr>
          </w:p>
        </w:tc>
        <w:tc>
          <w:tcPr>
            <w:tcW w:w="2416" w:type="dxa"/>
            <w:gridSpan w:val="2"/>
          </w:tcPr>
          <w:p w14:paraId="44870D6E" w14:textId="799C5817" w:rsidR="001A38AF" w:rsidRPr="007106D3" w:rsidRDefault="001A38AF" w:rsidP="00EB1910">
            <w:pPr>
              <w:spacing w:after="0" w:line="240" w:lineRule="auto"/>
              <w:rPr>
                <w:rFonts w:ascii="Times New Roman" w:hAnsi="Times New Roman"/>
                <w:i/>
                <w:iCs/>
                <w:sz w:val="16"/>
                <w:szCs w:val="16"/>
                <w:lang w:val="bg-BG"/>
              </w:rPr>
            </w:pPr>
          </w:p>
        </w:tc>
        <w:tc>
          <w:tcPr>
            <w:tcW w:w="2126" w:type="dxa"/>
          </w:tcPr>
          <w:p w14:paraId="0C1B0D01" w14:textId="77777777" w:rsidR="001A38AF" w:rsidRDefault="001A38AF" w:rsidP="00EB1910">
            <w:pPr>
              <w:spacing w:after="0" w:line="240" w:lineRule="auto"/>
              <w:rPr>
                <w:rFonts w:ascii="Times New Roman" w:hAnsi="Times New Roman"/>
                <w:sz w:val="24"/>
                <w:szCs w:val="24"/>
                <w:lang w:val="en-US"/>
              </w:rPr>
            </w:pPr>
          </w:p>
        </w:tc>
      </w:tr>
      <w:tr w:rsidR="001A38AF" w:rsidRPr="00BD2C5C" w14:paraId="2D121B5D" w14:textId="77777777" w:rsidTr="001768E6">
        <w:tc>
          <w:tcPr>
            <w:tcW w:w="1555" w:type="dxa"/>
            <w:vMerge/>
            <w:shd w:val="clear" w:color="auto" w:fill="F7CAAC" w:themeFill="accent2" w:themeFillTint="66"/>
            <w:vAlign w:val="center"/>
          </w:tcPr>
          <w:p w14:paraId="06599775"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361428BD"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3E6BAE35" w14:textId="77777777" w:rsidR="001A38AF" w:rsidRDefault="001A38AF" w:rsidP="00EA6412">
            <w:pPr>
              <w:spacing w:after="0" w:line="240" w:lineRule="auto"/>
              <w:jc w:val="center"/>
              <w:rPr>
                <w:sz w:val="20"/>
                <w:szCs w:val="20"/>
                <w:lang w:val="bg-BG"/>
              </w:rPr>
            </w:pPr>
          </w:p>
        </w:tc>
        <w:tc>
          <w:tcPr>
            <w:tcW w:w="3831" w:type="dxa"/>
            <w:vMerge/>
          </w:tcPr>
          <w:p w14:paraId="4406EF09"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14:paraId="590D068F"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Pr>
          <w:p w14:paraId="63C17111" w14:textId="77777777" w:rsidR="001A38AF" w:rsidRDefault="001A38AF" w:rsidP="00EA6412">
            <w:pPr>
              <w:spacing w:after="0" w:line="240" w:lineRule="auto"/>
              <w:rPr>
                <w:rFonts w:ascii="Times New Roman" w:hAnsi="Times New Roman"/>
                <w:i/>
                <w:iCs/>
                <w:sz w:val="16"/>
                <w:szCs w:val="16"/>
                <w:lang w:val="bg-BG"/>
              </w:rPr>
            </w:pPr>
          </w:p>
        </w:tc>
        <w:tc>
          <w:tcPr>
            <w:tcW w:w="2126" w:type="dxa"/>
          </w:tcPr>
          <w:p w14:paraId="0F1B8035" w14:textId="77777777" w:rsidR="001A38AF" w:rsidRDefault="001A38AF" w:rsidP="00EA6412">
            <w:pPr>
              <w:spacing w:after="0" w:line="240" w:lineRule="auto"/>
              <w:rPr>
                <w:rFonts w:ascii="Times New Roman" w:hAnsi="Times New Roman"/>
                <w:sz w:val="24"/>
                <w:szCs w:val="24"/>
                <w:lang w:val="en-US"/>
              </w:rPr>
            </w:pPr>
          </w:p>
        </w:tc>
      </w:tr>
      <w:bookmarkEnd w:id="5"/>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101" w:type="dxa"/>
        <w:tblInd w:w="-572" w:type="dxa"/>
        <w:tblCellMar>
          <w:top w:w="85" w:type="dxa"/>
          <w:bottom w:w="57" w:type="dxa"/>
        </w:tblCellMar>
        <w:tblLook w:val="04A0" w:firstRow="1" w:lastRow="0" w:firstColumn="1" w:lastColumn="0" w:noHBand="0" w:noVBand="1"/>
      </w:tblPr>
      <w:tblGrid>
        <w:gridCol w:w="1823"/>
        <w:gridCol w:w="1149"/>
        <w:gridCol w:w="1384"/>
        <w:gridCol w:w="5567"/>
        <w:gridCol w:w="2758"/>
        <w:gridCol w:w="2420"/>
      </w:tblGrid>
      <w:tr w:rsidR="00BD0C0C" w:rsidRPr="00BD2C5C" w14:paraId="649E3E62" w14:textId="57C98560" w:rsidTr="007D6479">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6C16B82C"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0A5199">
              <w:rPr>
                <w:rFonts w:ascii="Times New Roman" w:hAnsi="Times New Roman"/>
                <w:b/>
                <w:sz w:val="24"/>
                <w:szCs w:val="24"/>
              </w:rPr>
              <w:t>V</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567"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4484FDC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0A5199">
              <w:rPr>
                <w:rFonts w:ascii="Times New Roman" w:hAnsi="Times New Roman"/>
                <w:bCs/>
                <w:sz w:val="24"/>
                <w:szCs w:val="24"/>
              </w:rPr>
              <w:t>V</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7" w:name="_Hlk83719311"/>
            <w:r w:rsidRPr="00BD0C0C">
              <w:rPr>
                <w:rFonts w:ascii="Times New Roman" w:hAnsi="Times New Roman"/>
                <w:b/>
                <w:sz w:val="24"/>
                <w:szCs w:val="24"/>
                <w:lang w:val="bg-BG"/>
              </w:rPr>
              <w:t>Попълва се от ГД ГВА</w:t>
            </w:r>
          </w:p>
          <w:bookmarkEnd w:id="7"/>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14:paraId="5EBA4963" w14:textId="6E9614B1" w:rsidTr="007D6479">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7D6479">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567"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7D6479">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48A0A4A0"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shd w:val="clear" w:color="auto" w:fill="FBE4D5" w:themeFill="accent2" w:themeFillTint="33"/>
          </w:tcPr>
          <w:p w14:paraId="1A92DB05" w14:textId="4E630971"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7D6479">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567" w:type="dxa"/>
            <w:shd w:val="clear" w:color="auto" w:fill="FBE4D5" w:themeFill="accent2" w:themeFillTint="33"/>
          </w:tcPr>
          <w:p w14:paraId="63E4DE9B" w14:textId="5E3CBC8B"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1217FF37"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In addition, evidence is available that the UAS has been manufactured in conformance to its design. The competent authority may request EASA to validate the claimed integrity.</w:t>
            </w:r>
          </w:p>
          <w:p w14:paraId="0D196857" w14:textId="687B00D5"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lastRenderedPageBreak/>
              <w:t>In addition: EASA validates compliance with the organisational requirements that are defined in Annex I (Part 21) to Regulation (EU) No 748/2012.</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7D6479">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9E6B3B9"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7AA58432" w14:textId="77777777"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14:paraId="2B57B357" w14:textId="234DA66C"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7D6479">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567"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(a) The maintenance programme is developed in accordance with standards considered adequate by the </w:t>
            </w:r>
            <w:r w:rsidRPr="007639A4">
              <w:rPr>
                <w:rFonts w:ascii="Times New Roman" w:hAnsi="Times New Roman"/>
                <w:sz w:val="24"/>
                <w:szCs w:val="24"/>
              </w:rPr>
              <w:lastRenderedPageBreak/>
              <w:t>competent authority and/or in accordance with a means of compliance acceptable to that authority.</w:t>
            </w:r>
          </w:p>
          <w:p w14:paraId="6265E511" w14:textId="7DCFD461"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14:paraId="29137B76" w14:textId="5C288780"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7D6479">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567"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570D5B3B"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14:paraId="42BA8B05"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14:paraId="73A6E8E8"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14:paraId="63934EE1" w14:textId="0C4950A1"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7D6479">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2BF514E0" w:rsidR="00AD5D81" w:rsidRPr="00BD2C5C" w:rsidRDefault="00FF070F" w:rsidP="00AD5D81">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006BCE34" w14:textId="75DB9A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FF070F" w:rsidRPr="00FF070F">
              <w:rPr>
                <w:rFonts w:ascii="Times New Roman" w:hAnsi="Times New Roman"/>
                <w:sz w:val="24"/>
                <w:szCs w:val="24"/>
                <w:u w:val="single"/>
              </w:rPr>
              <w:t>high</w:t>
            </w:r>
            <w:r w:rsidR="00FF070F">
              <w:rPr>
                <w:rFonts w:ascii="Times New Roman" w:hAnsi="Times New Roman"/>
                <w:sz w:val="24"/>
                <w:szCs w:val="24"/>
                <w:u w:val="single"/>
              </w:rPr>
              <w:t xml:space="preserve"> </w:t>
            </w:r>
            <w:r w:rsidRPr="00AD5D81">
              <w:rPr>
                <w:rFonts w:ascii="Times New Roman" w:hAnsi="Times New Roman"/>
                <w:sz w:val="24"/>
                <w:szCs w:val="24"/>
              </w:rPr>
              <w:t>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lastRenderedPageBreak/>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7D6479">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567" w:type="dxa"/>
            <w:shd w:val="clear" w:color="auto" w:fill="FBE4D5" w:themeFill="accent2" w:themeFillTint="33"/>
          </w:tcPr>
          <w:p w14:paraId="4A856DF4" w14:textId="77777777"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0119C0C9" w14:textId="63FD50AD" w:rsidR="00AD5D81" w:rsidRPr="00BD2C5C" w:rsidRDefault="00FF070F" w:rsidP="00AD5D81">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7D6479">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9AB6D77"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567"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616B1C3B"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12649B15"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14:paraId="24D1C3DE"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(a) Major failure conditions are not more frequent than remote3; </w:t>
            </w:r>
          </w:p>
          <w:p w14:paraId="108B6CCF"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14:paraId="780DBCB2"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14:paraId="6526E284" w14:textId="4FD9F80C"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07974442" w14:textId="77777777"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14:paraId="0200505E" w14:textId="77777777"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t>3 Safety objectives may be derived from JARUS AMC RPAS.1309 Issue 2 Table 3 depending on the kinetic energy assessment made in accordance with Section 6 of EASA policy E.Y013-01.</w:t>
            </w:r>
          </w:p>
          <w:p w14:paraId="22E7EEE6" w14:textId="6117D042"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7D6479">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567"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597A9CAF" w14:textId="77777777"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lastRenderedPageBreak/>
              <w:t>In addition: (a) Safety analyses are conducted in line with standards considered adequate by the competent authority and/or in accordance with a means of compliance acceptable to that authority. (b) A strategy for the detection of single failures of concern includes pre-flight checks.</w:t>
            </w:r>
          </w:p>
          <w:p w14:paraId="0781DF62" w14:textId="3AE7176D"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4E7A838B" w14:textId="3E4D5757"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7D6479">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61B2E5AD"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60D3E251"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3B9E384F" w14:textId="79FD9295"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1F5BB693" w14:textId="77777777"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p w14:paraId="54678C66" w14:textId="5077E232"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licensed bands for cellular network). Nevertheless, some</w:t>
            </w:r>
            <w:r>
              <w:t xml:space="preserve"> </w:t>
            </w:r>
            <w:r w:rsidRPr="009B5BF6">
              <w:rPr>
                <w:rFonts w:ascii="Times New Roman" w:hAnsi="Times New Roman"/>
                <w:i/>
                <w:iCs/>
                <w:sz w:val="18"/>
                <w:szCs w:val="18"/>
              </w:rPr>
              <w:t xml:space="preserve">operations may require the use of bands </w:t>
            </w:r>
            <w:r w:rsidRPr="009B5BF6">
              <w:rPr>
                <w:rFonts w:ascii="Times New Roman" w:hAnsi="Times New Roman"/>
                <w:i/>
                <w:iCs/>
                <w:sz w:val="18"/>
                <w:szCs w:val="18"/>
              </w:rPr>
              <w:lastRenderedPageBreak/>
              <w:t>allocated to the aeronautical mobile service for the use of C2 Link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5030 – 5091 MHz).</w:t>
            </w:r>
          </w:p>
          <w:p w14:paraId="2279D8A7" w14:textId="2382154D"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7D6479">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43BACA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15A5F4DA"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7D6479">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0A1B2410"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7D6479">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567"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2CAFC42E" w14:textId="77777777"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14:paraId="0E748BBF" w14:textId="6CFDE4F6"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7D6479">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22D8D972"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3D671725"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17874189" w14:textId="741AA634"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7D6479">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7D6479">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7D6479">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lastRenderedPageBreak/>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7D6479">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79DFB706"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7D6479">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8CCEC06"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7D6479">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14:paraId="0FE4BF0B"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6F810499"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28FE1B2B" w14:textId="5581CC21"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7D6479">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09D2A7A4"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175E44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7D6479">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14:paraId="64AD6DCC"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14:paraId="5B35F0B5" w14:textId="4969FFD4"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In addition, EASA validates the level of integrity claimed.</w:t>
            </w:r>
          </w:p>
        </w:tc>
        <w:tc>
          <w:tcPr>
            <w:tcW w:w="2758" w:type="dxa"/>
            <w:shd w:val="clear" w:color="auto" w:fill="FBE4D5" w:themeFill="accent2" w:themeFillTint="33"/>
          </w:tcPr>
          <w:p w14:paraId="3F602CAA" w14:textId="52C2EC8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7D6479">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External services supporting UAS operations are </w:t>
            </w:r>
            <w:r w:rsidRPr="0053083F">
              <w:rPr>
                <w:rFonts w:ascii="Times New Roman" w:hAnsi="Times New Roman"/>
                <w:b/>
                <w:sz w:val="24"/>
                <w:szCs w:val="24"/>
              </w:rPr>
              <w:lastRenderedPageBreak/>
              <w:t>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lastRenderedPageBreak/>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7D6479">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567"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7D6479">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63A439A9"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7D6479">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lastRenderedPageBreak/>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7D6479">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262C93A2" w14:textId="77777777"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14:paraId="486DA2F9" w14:textId="3F3DCF9D"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7D6479">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014EFDF3" w14:textId="77777777"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14:paraId="7A8346CA"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3AD69EE1"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14:paraId="57CE82C5" w14:textId="193FACD8"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7D6479">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3424D0F4"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14:paraId="1D3275CB"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14:paraId="377B0A40" w14:textId="0370E5F4"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091827" w:rsidRPr="00BD2C5C" w14:paraId="6B672E35" w14:textId="43846865" w:rsidTr="007D6479">
        <w:tc>
          <w:tcPr>
            <w:tcW w:w="1823" w:type="dxa"/>
            <w:vMerge/>
            <w:shd w:val="clear" w:color="auto" w:fill="F7CAAC" w:themeFill="accent2" w:themeFillTint="66"/>
            <w:vAlign w:val="center"/>
          </w:tcPr>
          <w:p w14:paraId="23B07F22"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02090B26" w14:textId="7B0AFDFC"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14:paraId="7FFFEB50" w14:textId="560C49CD"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7F349E9" w14:textId="5C2E65FA"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039F5C1" w14:textId="78AAB8FA" w:rsidTr="007D6479">
        <w:tc>
          <w:tcPr>
            <w:tcW w:w="1823" w:type="dxa"/>
            <w:vMerge w:val="restart"/>
            <w:shd w:val="clear" w:color="auto" w:fill="F7CAAC" w:themeFill="accent2" w:themeFillTint="66"/>
            <w:vAlign w:val="center"/>
          </w:tcPr>
          <w:p w14:paraId="70649ACA"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38E16118"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22427A87"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9C755E">
              <w:rPr>
                <w:rFonts w:ascii="Times New Roman" w:hAnsi="Times New Roman"/>
                <w:sz w:val="24"/>
                <w:szCs w:val="24"/>
              </w:rPr>
              <w:t xml:space="preserve"> Duty, flight duty and resting times for the remote crew are defined by the applicant and adequate for the operation. </w:t>
            </w:r>
          </w:p>
          <w:p w14:paraId="4466E92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14:paraId="391033CE"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5F9572F9"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14:paraId="17B1F528" w14:textId="0368A4A2"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14:paraId="2116BC13" w14:textId="1F953B2B" w:rsidR="00091827" w:rsidRPr="00BD2C5C" w:rsidRDefault="00091827" w:rsidP="00091827">
            <w:pPr>
              <w:spacing w:after="0" w:line="240" w:lineRule="auto"/>
              <w:rPr>
                <w:rFonts w:ascii="Times New Roman" w:hAnsi="Times New Roman"/>
                <w:sz w:val="24"/>
                <w:szCs w:val="24"/>
              </w:rPr>
            </w:pPr>
          </w:p>
        </w:tc>
        <w:tc>
          <w:tcPr>
            <w:tcW w:w="2420" w:type="dxa"/>
          </w:tcPr>
          <w:p w14:paraId="488759BD" w14:textId="77777777" w:rsidR="00091827" w:rsidRPr="00603613" w:rsidRDefault="00091827" w:rsidP="00091827">
            <w:pPr>
              <w:spacing w:after="0" w:line="240" w:lineRule="auto"/>
              <w:rPr>
                <w:rFonts w:ascii="Times New Roman" w:hAnsi="Times New Roman"/>
                <w:sz w:val="24"/>
                <w:szCs w:val="24"/>
              </w:rPr>
            </w:pPr>
          </w:p>
        </w:tc>
      </w:tr>
      <w:tr w:rsidR="00091827" w:rsidRPr="00BD2C5C" w14:paraId="58B23D11" w14:textId="0B8A7883" w:rsidTr="007D6479">
        <w:tc>
          <w:tcPr>
            <w:tcW w:w="1823" w:type="dxa"/>
            <w:vMerge/>
            <w:shd w:val="clear" w:color="auto" w:fill="F7CAAC" w:themeFill="accent2" w:themeFillTint="66"/>
            <w:vAlign w:val="center"/>
          </w:tcPr>
          <w:p w14:paraId="4A95A03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23329EEF"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14:paraId="16EA3BF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14:paraId="0337F39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14:paraId="411744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There is evidence that the remote crew is fit to operate the UAS.</w:t>
            </w:r>
          </w:p>
          <w:p w14:paraId="18BA7454"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0995C57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competent third party verifies that the remote crew is medically fit. </w:t>
            </w:r>
          </w:p>
          <w:p w14:paraId="2B25F9B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14:paraId="12AEACB5" w14:textId="35D7FA3F"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14:paraId="52246136" w14:textId="3B0B9B3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091827" w:rsidRPr="001C09CD" w:rsidRDefault="00091827" w:rsidP="00091827">
            <w:pPr>
              <w:spacing w:after="0" w:line="240" w:lineRule="auto"/>
              <w:rPr>
                <w:rFonts w:ascii="Times New Roman" w:hAnsi="Times New Roman"/>
                <w:sz w:val="24"/>
                <w:szCs w:val="24"/>
              </w:rPr>
            </w:pPr>
          </w:p>
        </w:tc>
      </w:tr>
      <w:tr w:rsidR="00091827" w:rsidRPr="00BD2C5C" w14:paraId="44A12036" w14:textId="14AE177F" w:rsidTr="007D6479">
        <w:tc>
          <w:tcPr>
            <w:tcW w:w="1823" w:type="dxa"/>
            <w:vMerge w:val="restart"/>
            <w:shd w:val="clear" w:color="auto" w:fill="F7CAAC" w:themeFill="accent2" w:themeFillTint="66"/>
            <w:vAlign w:val="center"/>
          </w:tcPr>
          <w:p w14:paraId="48DD96F5"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690E70D0"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42DCB9F3" w14:textId="2409FA5B"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timely recovery to the designed operational flight envelope following remote pilot error(s).</w:t>
            </w:r>
          </w:p>
        </w:tc>
        <w:tc>
          <w:tcPr>
            <w:tcW w:w="2758" w:type="dxa"/>
            <w:shd w:val="clear" w:color="auto" w:fill="FBE4D5" w:themeFill="accent2" w:themeFillTint="33"/>
          </w:tcPr>
          <w:p w14:paraId="28D669AF" w14:textId="4787F82C"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5FE998DA" w14:textId="1B1D93EC" w:rsidTr="007D6479">
        <w:tc>
          <w:tcPr>
            <w:tcW w:w="1823" w:type="dxa"/>
            <w:vMerge/>
            <w:shd w:val="clear" w:color="auto" w:fill="F7CAAC" w:themeFill="accent2" w:themeFillTint="66"/>
            <w:vAlign w:val="center"/>
          </w:tcPr>
          <w:p w14:paraId="745D95F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08FBD3F3"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39B56CE2"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14:paraId="5AFC06CB" w14:textId="68FA6E43"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14:paraId="119D704B" w14:textId="46487A63"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811E254" w14:textId="6B5A7B14" w:rsidTr="007D6479">
        <w:tc>
          <w:tcPr>
            <w:tcW w:w="1823" w:type="dxa"/>
            <w:vMerge w:val="restart"/>
            <w:shd w:val="clear" w:color="auto" w:fill="F7CAAC" w:themeFill="accent2" w:themeFillTint="66"/>
            <w:vAlign w:val="center"/>
          </w:tcPr>
          <w:p w14:paraId="1F99D876"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E353401"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7B02AF9B"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091827" w:rsidRPr="00BD2C5C" w:rsidRDefault="00091827" w:rsidP="00091827">
            <w:pPr>
              <w:spacing w:after="0" w:line="240" w:lineRule="auto"/>
              <w:rPr>
                <w:rFonts w:ascii="Times New Roman" w:hAnsi="Times New Roman"/>
                <w:sz w:val="24"/>
                <w:szCs w:val="24"/>
              </w:rPr>
            </w:pPr>
          </w:p>
        </w:tc>
        <w:tc>
          <w:tcPr>
            <w:tcW w:w="2420" w:type="dxa"/>
          </w:tcPr>
          <w:p w14:paraId="0930A80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4E24B18" w14:textId="77777777" w:rsidTr="007D6479">
        <w:tc>
          <w:tcPr>
            <w:tcW w:w="1823" w:type="dxa"/>
            <w:vMerge/>
            <w:shd w:val="clear" w:color="auto" w:fill="F7CAAC" w:themeFill="accent2" w:themeFillTint="66"/>
            <w:vAlign w:val="center"/>
          </w:tcPr>
          <w:p w14:paraId="03F12A3F"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5EE619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3521D7BC" w14:textId="77777777" w:rsidR="00091827" w:rsidRPr="00CF4E4D" w:rsidRDefault="00091827" w:rsidP="00091827">
            <w:pPr>
              <w:spacing w:after="0" w:line="240" w:lineRule="auto"/>
              <w:jc w:val="center"/>
              <w:rPr>
                <w:rFonts w:ascii="Times New Roman" w:hAnsi="Times New Roman"/>
                <w:sz w:val="24"/>
                <w:szCs w:val="24"/>
              </w:rPr>
            </w:pPr>
          </w:p>
        </w:tc>
        <w:tc>
          <w:tcPr>
            <w:tcW w:w="5567" w:type="dxa"/>
          </w:tcPr>
          <w:p w14:paraId="05DFBB96"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3D0F7402"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E1CD0C4" w14:textId="77777777" w:rsidTr="007D6479">
        <w:tc>
          <w:tcPr>
            <w:tcW w:w="1823" w:type="dxa"/>
            <w:vMerge/>
            <w:shd w:val="clear" w:color="auto" w:fill="F7CAAC" w:themeFill="accent2" w:themeFillTint="66"/>
            <w:vAlign w:val="center"/>
          </w:tcPr>
          <w:p w14:paraId="077CEB87"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E6451F0"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9A8515C" w14:textId="77777777" w:rsidR="00091827" w:rsidRPr="00CF4E4D" w:rsidRDefault="00091827" w:rsidP="00091827">
            <w:pPr>
              <w:spacing w:after="0" w:line="240" w:lineRule="auto"/>
              <w:jc w:val="center"/>
              <w:rPr>
                <w:rFonts w:ascii="Times New Roman" w:hAnsi="Times New Roman"/>
                <w:sz w:val="24"/>
                <w:szCs w:val="24"/>
              </w:rPr>
            </w:pPr>
          </w:p>
        </w:tc>
        <w:tc>
          <w:tcPr>
            <w:tcW w:w="5567" w:type="dxa"/>
          </w:tcPr>
          <w:p w14:paraId="16C268B8"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lastRenderedPageBreak/>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7D99BE0C"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AA3D2A5" w14:textId="2AAACE77" w:rsidTr="007D6479">
        <w:tc>
          <w:tcPr>
            <w:tcW w:w="1823" w:type="dxa"/>
            <w:vMerge/>
            <w:shd w:val="clear" w:color="auto" w:fill="F7CAAC" w:themeFill="accent2" w:themeFillTint="66"/>
            <w:vAlign w:val="center"/>
          </w:tcPr>
          <w:p w14:paraId="3124539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5E1F488A"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4DCFE33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p w14:paraId="6A69E9B9" w14:textId="77777777" w:rsid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 xml:space="preserve">In addition: </w:t>
            </w:r>
          </w:p>
          <w:p w14:paraId="22A66220" w14:textId="77777777" w:rsidR="00FF070F" w:rsidRDefault="00FF070F" w:rsidP="00091827">
            <w:pPr>
              <w:spacing w:after="0" w:line="240" w:lineRule="auto"/>
              <w:jc w:val="left"/>
              <w:rPr>
                <w:rFonts w:ascii="Times New Roman" w:hAnsi="Times New Roman"/>
                <w:sz w:val="24"/>
                <w:szCs w:val="24"/>
              </w:rPr>
            </w:pPr>
            <w:r>
              <w:rPr>
                <w:rFonts w:ascii="Times New Roman" w:hAnsi="Times New Roman"/>
                <w:sz w:val="24"/>
                <w:szCs w:val="24"/>
              </w:rPr>
              <w:t>-</w:t>
            </w:r>
            <w:r w:rsidRPr="00FF070F">
              <w:rPr>
                <w:rFonts w:ascii="Times New Roman" w:hAnsi="Times New Roman"/>
                <w:sz w:val="24"/>
                <w:szCs w:val="24"/>
              </w:rPr>
              <w:t xml:space="preserve"> Flight tests performed to validate the procedures and checklists cover the complete flight envelope or are proven to be conservative.</w:t>
            </w:r>
          </w:p>
          <w:p w14:paraId="3A130328" w14:textId="75E05E8E" w:rsidR="00FF070F" w:rsidRPr="00BD2C5C" w:rsidRDefault="00FF070F"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FF070F">
              <w:rPr>
                <w:rFonts w:ascii="Times New Roman" w:hAnsi="Times New Roman"/>
                <w:sz w:val="24"/>
                <w:szCs w:val="24"/>
              </w:rPr>
              <w:t>The procedures, checklists, flight tests and simulations are validated by a competent third party.</w:t>
            </w:r>
          </w:p>
        </w:tc>
        <w:tc>
          <w:tcPr>
            <w:tcW w:w="2758" w:type="dxa"/>
            <w:tcBorders>
              <w:bottom w:val="single" w:sz="4" w:space="0" w:color="auto"/>
            </w:tcBorders>
          </w:tcPr>
          <w:p w14:paraId="066CE542" w14:textId="494D5511"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37B35BDE" w14:textId="77777777" w:rsidTr="007D6479">
        <w:tc>
          <w:tcPr>
            <w:tcW w:w="1823" w:type="dxa"/>
            <w:vMerge/>
            <w:shd w:val="clear" w:color="auto" w:fill="F7CAAC" w:themeFill="accent2" w:themeFillTint="66"/>
            <w:vAlign w:val="center"/>
          </w:tcPr>
          <w:p w14:paraId="68984CEE"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35CC2612"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73DD51AF"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644D2F09"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14:paraId="15D124DF"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2ADB7B52" w14:textId="77777777" w:rsidTr="007D6479">
        <w:tc>
          <w:tcPr>
            <w:tcW w:w="1823" w:type="dxa"/>
            <w:vMerge/>
            <w:shd w:val="clear" w:color="auto" w:fill="F7CAAC" w:themeFill="accent2" w:themeFillTint="66"/>
            <w:vAlign w:val="center"/>
          </w:tcPr>
          <w:p w14:paraId="14613D1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7F85AA25"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0609E659" w14:textId="214CD7E7" w:rsidR="00091827" w:rsidRP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EASA validates the claimed level of integrity.</w:t>
            </w:r>
          </w:p>
        </w:tc>
        <w:tc>
          <w:tcPr>
            <w:tcW w:w="2758" w:type="dxa"/>
            <w:tcBorders>
              <w:bottom w:val="single" w:sz="4" w:space="0" w:color="auto"/>
            </w:tcBorders>
          </w:tcPr>
          <w:p w14:paraId="44D68FA4"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42950848" w14:textId="4BF9DC65" w:rsidTr="007D6479">
        <w:tc>
          <w:tcPr>
            <w:tcW w:w="1823" w:type="dxa"/>
            <w:vMerge w:val="restart"/>
            <w:shd w:val="clear" w:color="auto" w:fill="F7CAAC" w:themeFill="accent2" w:themeFillTint="66"/>
            <w:vAlign w:val="center"/>
          </w:tcPr>
          <w:p w14:paraId="19D4CA3A"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A Human Factors evaluation has been performed and the HMI found </w:t>
            </w:r>
            <w:r w:rsidRPr="002C157C">
              <w:rPr>
                <w:rFonts w:ascii="Times New Roman" w:hAnsi="Times New Roman"/>
                <w:b/>
                <w:sz w:val="24"/>
                <w:szCs w:val="24"/>
              </w:rPr>
              <w:lastRenderedPageBreak/>
              <w:t>appropriate for the mission</w:t>
            </w:r>
          </w:p>
        </w:tc>
        <w:tc>
          <w:tcPr>
            <w:tcW w:w="1149" w:type="dxa"/>
            <w:shd w:val="clear" w:color="auto" w:fill="FBE4D5" w:themeFill="accent2" w:themeFillTint="33"/>
            <w:vAlign w:val="center"/>
          </w:tcPr>
          <w:p w14:paraId="38216171"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A40B95" w14:textId="3C7CBD2F"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082A1C05"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lastRenderedPageBreak/>
              <w:t>— does not degrade the VO’s ability to:</w:t>
            </w:r>
          </w:p>
          <w:p w14:paraId="4945B311"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B88FD36" w14:textId="77777777" w:rsidR="00091827" w:rsidRPr="002C157C" w:rsidRDefault="00091827" w:rsidP="00091827">
            <w:pPr>
              <w:rPr>
                <w:rFonts w:ascii="Times New Roman" w:hAnsi="Times New Roman"/>
                <w:sz w:val="24"/>
                <w:szCs w:val="24"/>
              </w:rPr>
            </w:pPr>
          </w:p>
        </w:tc>
      </w:tr>
      <w:tr w:rsidR="00091827" w:rsidRPr="00BD2C5C" w14:paraId="2EF56323" w14:textId="6166D762" w:rsidTr="007D6479">
        <w:tc>
          <w:tcPr>
            <w:tcW w:w="1823" w:type="dxa"/>
            <w:vMerge/>
            <w:shd w:val="clear" w:color="auto" w:fill="F7CAAC" w:themeFill="accent2" w:themeFillTint="66"/>
            <w:vAlign w:val="center"/>
          </w:tcPr>
          <w:p w14:paraId="6A6B7D8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69CE05D8" w14:textId="77777777" w:rsidR="000731F5"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w:t>
            </w:r>
          </w:p>
          <w:p w14:paraId="6A321CF3" w14:textId="4B7F32D5" w:rsidR="00091827" w:rsidRDefault="000731F5" w:rsidP="00091827">
            <w:pPr>
              <w:spacing w:after="0" w:line="240" w:lineRule="auto"/>
              <w:jc w:val="left"/>
              <w:rPr>
                <w:rFonts w:ascii="Times New Roman" w:hAnsi="Times New Roman"/>
                <w:sz w:val="24"/>
                <w:szCs w:val="24"/>
              </w:rPr>
            </w:pPr>
            <w:r w:rsidRPr="000731F5">
              <w:rPr>
                <w:rFonts w:ascii="Times New Roman" w:hAnsi="Times New Roman"/>
                <w:sz w:val="24"/>
                <w:szCs w:val="24"/>
              </w:rPr>
              <w:t>In addition, EASA witnesses the HMI evaluation of the UAS and a competent third party witnesses the HMI evaluation of the possible electronic means used by the VO.</w:t>
            </w:r>
          </w:p>
          <w:p w14:paraId="4A4AB872" w14:textId="12568525"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161B17A" w14:textId="77777777" w:rsidR="00091827" w:rsidRPr="002C157C" w:rsidRDefault="00091827" w:rsidP="00091827">
            <w:pPr>
              <w:rPr>
                <w:rFonts w:ascii="Times New Roman" w:hAnsi="Times New Roman"/>
                <w:sz w:val="24"/>
                <w:szCs w:val="24"/>
              </w:rPr>
            </w:pPr>
          </w:p>
        </w:tc>
      </w:tr>
      <w:tr w:rsidR="00091827" w:rsidRPr="00BD2C5C" w14:paraId="11ED7DFA" w14:textId="5BE27E38" w:rsidTr="007D6479">
        <w:tc>
          <w:tcPr>
            <w:tcW w:w="1823" w:type="dxa"/>
            <w:vMerge w:val="restart"/>
            <w:shd w:val="clear" w:color="auto" w:fill="F7CAAC" w:themeFill="accent2" w:themeFillTint="66"/>
            <w:vAlign w:val="center"/>
          </w:tcPr>
          <w:p w14:paraId="16E90657"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411E161B"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567" w:type="dxa"/>
          </w:tcPr>
          <w:p w14:paraId="4140F06F"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091827" w:rsidRPr="00D434E6" w:rsidRDefault="00091827" w:rsidP="00091827">
            <w:pPr>
              <w:spacing w:after="0" w:line="240" w:lineRule="auto"/>
              <w:rPr>
                <w:rFonts w:ascii="Times New Roman" w:hAnsi="Times New Roman"/>
                <w:sz w:val="24"/>
                <w:szCs w:val="24"/>
                <w:lang w:val="en-US"/>
              </w:rPr>
            </w:pPr>
          </w:p>
        </w:tc>
        <w:tc>
          <w:tcPr>
            <w:tcW w:w="2420" w:type="dxa"/>
          </w:tcPr>
          <w:p w14:paraId="1B110F93"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1D1918D3" w14:textId="788F3D16" w:rsidTr="007D6479">
        <w:tc>
          <w:tcPr>
            <w:tcW w:w="1823" w:type="dxa"/>
            <w:vMerge/>
            <w:shd w:val="clear" w:color="auto" w:fill="F7CAAC" w:themeFill="accent2" w:themeFillTint="66"/>
            <w:vAlign w:val="center"/>
          </w:tcPr>
          <w:p w14:paraId="5F069A3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B561063"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FBF5D7C"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7B724EBC"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14:paraId="19062DD6" w14:textId="260A951E" w:rsidR="00091827" w:rsidRPr="00D434E6" w:rsidRDefault="00091827" w:rsidP="00091827">
            <w:pPr>
              <w:spacing w:after="0" w:line="240" w:lineRule="auto"/>
              <w:rPr>
                <w:rFonts w:ascii="Times New Roman" w:hAnsi="Times New Roman"/>
                <w:sz w:val="24"/>
                <w:szCs w:val="24"/>
                <w:lang w:val="en-US"/>
              </w:rPr>
            </w:pPr>
          </w:p>
        </w:tc>
        <w:tc>
          <w:tcPr>
            <w:tcW w:w="2420" w:type="dxa"/>
          </w:tcPr>
          <w:p w14:paraId="2A276829"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74EA4D89" w14:textId="44D3A76A" w:rsidTr="007D6479">
        <w:tc>
          <w:tcPr>
            <w:tcW w:w="1823" w:type="dxa"/>
            <w:vMerge/>
            <w:shd w:val="clear" w:color="auto" w:fill="F7CAAC" w:themeFill="accent2" w:themeFillTint="66"/>
            <w:vAlign w:val="center"/>
          </w:tcPr>
          <w:p w14:paraId="66DA255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59D6D6B7"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21F80419"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42C1EFD9"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091827" w:rsidRPr="00BD2C5C" w:rsidRDefault="00091827" w:rsidP="00091827">
            <w:pPr>
              <w:spacing w:after="0" w:line="240" w:lineRule="auto"/>
              <w:rPr>
                <w:rFonts w:ascii="Times New Roman" w:hAnsi="Times New Roman"/>
                <w:sz w:val="24"/>
                <w:szCs w:val="24"/>
              </w:rPr>
            </w:pPr>
          </w:p>
        </w:tc>
        <w:tc>
          <w:tcPr>
            <w:tcW w:w="2420" w:type="dxa"/>
          </w:tcPr>
          <w:p w14:paraId="06CA6208"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3848B352" w14:textId="1D1F7C30" w:rsidTr="007D6479">
        <w:tc>
          <w:tcPr>
            <w:tcW w:w="1823" w:type="dxa"/>
            <w:vMerge/>
            <w:shd w:val="clear" w:color="auto" w:fill="F7CAAC" w:themeFill="accent2" w:themeFillTint="66"/>
            <w:vAlign w:val="center"/>
          </w:tcPr>
          <w:p w14:paraId="5BAD643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225C647E"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3935D1A7"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14:paraId="2B09F6AA" w14:textId="5AAE3229" w:rsidR="00091827" w:rsidRPr="00BD2C5C" w:rsidRDefault="00091827" w:rsidP="00091827">
            <w:pPr>
              <w:spacing w:after="0" w:line="240" w:lineRule="auto"/>
              <w:rPr>
                <w:rFonts w:ascii="Times New Roman" w:hAnsi="Times New Roman"/>
                <w:sz w:val="24"/>
                <w:szCs w:val="24"/>
              </w:rPr>
            </w:pPr>
          </w:p>
        </w:tc>
        <w:tc>
          <w:tcPr>
            <w:tcW w:w="2420" w:type="dxa"/>
          </w:tcPr>
          <w:p w14:paraId="5BEC0884" w14:textId="77777777" w:rsidR="00091827" w:rsidRDefault="00091827" w:rsidP="00091827">
            <w:pPr>
              <w:spacing w:after="0" w:line="240" w:lineRule="auto"/>
              <w:rPr>
                <w:rFonts w:ascii="Times New Roman" w:hAnsi="Times New Roman"/>
                <w:sz w:val="24"/>
                <w:szCs w:val="24"/>
              </w:rPr>
            </w:pPr>
          </w:p>
        </w:tc>
      </w:tr>
      <w:tr w:rsidR="00091827" w:rsidRPr="00BD2C5C" w14:paraId="43358F39" w14:textId="090F89F2" w:rsidTr="007D6479">
        <w:tc>
          <w:tcPr>
            <w:tcW w:w="1823" w:type="dxa"/>
            <w:vMerge/>
            <w:shd w:val="clear" w:color="auto" w:fill="F7CAAC" w:themeFill="accent2" w:themeFillTint="66"/>
            <w:vAlign w:val="center"/>
          </w:tcPr>
          <w:p w14:paraId="5814294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880767E"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134E7041"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4335351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BA4BB9">
              <w:rPr>
                <w:rFonts w:ascii="Times New Roman" w:hAnsi="Times New Roman"/>
                <w:sz w:val="24"/>
                <w:szCs w:val="24"/>
              </w:rPr>
              <w:t xml:space="preserve"> Dedicated flight tests, or </w:t>
            </w:r>
          </w:p>
          <w:p w14:paraId="0A86CB03"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14:paraId="3893DFD9"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66EA2B9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14:paraId="7A92F3BC" w14:textId="4097D5B1"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14:paraId="37EE1201" w14:textId="67C74069" w:rsidR="00091827" w:rsidRPr="00BD2C5C" w:rsidRDefault="00091827" w:rsidP="00091827">
            <w:pPr>
              <w:spacing w:after="0" w:line="240" w:lineRule="auto"/>
              <w:rPr>
                <w:rFonts w:ascii="Times New Roman" w:hAnsi="Times New Roman"/>
                <w:sz w:val="24"/>
                <w:szCs w:val="24"/>
              </w:rPr>
            </w:pPr>
          </w:p>
        </w:tc>
        <w:tc>
          <w:tcPr>
            <w:tcW w:w="2420" w:type="dxa"/>
          </w:tcPr>
          <w:p w14:paraId="342BC229" w14:textId="77777777" w:rsidR="00091827" w:rsidRDefault="00091827" w:rsidP="00091827">
            <w:pPr>
              <w:spacing w:after="0" w:line="240" w:lineRule="auto"/>
              <w:rPr>
                <w:rFonts w:ascii="Times New Roman" w:hAnsi="Times New Roman"/>
                <w:sz w:val="24"/>
                <w:szCs w:val="24"/>
              </w:rPr>
            </w:pPr>
          </w:p>
        </w:tc>
      </w:tr>
      <w:tr w:rsidR="00091827" w:rsidRPr="00BD2C5C" w14:paraId="17B6B396" w14:textId="0DC4700C" w:rsidTr="007D6479">
        <w:tc>
          <w:tcPr>
            <w:tcW w:w="1823" w:type="dxa"/>
            <w:vMerge/>
            <w:shd w:val="clear" w:color="auto" w:fill="F7CAAC" w:themeFill="accent2" w:themeFillTint="66"/>
            <w:vAlign w:val="center"/>
          </w:tcPr>
          <w:p w14:paraId="78C455E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063D6CE1" w14:textId="77777777"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1F4A836" w14:textId="77777777"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14:paraId="1EAD7C76" w14:textId="77777777"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14:paraId="7D8699E0" w14:textId="008C8BF2"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14:paraId="7614D184" w14:textId="61FEDD1A"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091827" w:rsidRDefault="00091827" w:rsidP="00091827">
            <w:pPr>
              <w:spacing w:after="0" w:line="240" w:lineRule="auto"/>
              <w:rPr>
                <w:rFonts w:ascii="Times New Roman" w:hAnsi="Times New Roman"/>
                <w:sz w:val="24"/>
                <w:szCs w:val="24"/>
              </w:rPr>
            </w:pPr>
          </w:p>
        </w:tc>
      </w:tr>
      <w:tr w:rsidR="00091827" w:rsidRPr="00BD2C5C" w14:paraId="77B7927A" w14:textId="7A96292A" w:rsidTr="007D6479">
        <w:tc>
          <w:tcPr>
            <w:tcW w:w="1823" w:type="dxa"/>
            <w:vMerge w:val="restart"/>
            <w:shd w:val="clear" w:color="auto" w:fill="F7CAAC" w:themeFill="accent2" w:themeFillTint="66"/>
            <w:vAlign w:val="center"/>
          </w:tcPr>
          <w:p w14:paraId="57143411" w14:textId="77777777"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19CF6A7C"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64993CBD" w14:textId="6CC6A8D1"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615D9FE4" w14:textId="7EECED60" w:rsidTr="007D6479">
        <w:tc>
          <w:tcPr>
            <w:tcW w:w="1823" w:type="dxa"/>
            <w:vMerge/>
            <w:shd w:val="clear" w:color="auto" w:fill="F7CAAC" w:themeFill="accent2" w:themeFillTint="66"/>
            <w:vAlign w:val="center"/>
          </w:tcPr>
          <w:p w14:paraId="587B5C9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6D9E192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091827" w:rsidRPr="00BD2C5C" w:rsidRDefault="00091827" w:rsidP="00091827">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7D6479"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7D6479" w14:paraId="2D18442A" w14:textId="77777777" w:rsidTr="007D6479">
        <w:tc>
          <w:tcPr>
            <w:tcW w:w="15168" w:type="dxa"/>
            <w:shd w:val="clear" w:color="auto" w:fill="D9D9D9" w:themeFill="background1" w:themeFillShade="D9"/>
          </w:tcPr>
          <w:p w14:paraId="12143A96" w14:textId="2EAEF464" w:rsidR="00982474" w:rsidRPr="007D6479" w:rsidRDefault="00982474" w:rsidP="004D6D23">
            <w:pPr>
              <w:spacing w:after="0" w:line="240" w:lineRule="auto"/>
              <w:rPr>
                <w:rFonts w:ascii="Times New Roman" w:eastAsia="Calibri" w:hAnsi="Times New Roman"/>
                <w:sz w:val="24"/>
                <w:szCs w:val="24"/>
                <w:lang w:val="bg-BG" w:eastAsia="bg-BG"/>
              </w:rPr>
            </w:pPr>
            <w:r w:rsidRPr="007D6479">
              <w:rPr>
                <w:rFonts w:ascii="Times New Roman" w:eastAsia="Calibri" w:hAnsi="Times New Roman"/>
                <w:sz w:val="24"/>
                <w:szCs w:val="24"/>
                <w:lang w:val="bg-BG" w:eastAsia="bg-BG"/>
              </w:rPr>
              <w:t xml:space="preserve">Обобщение на констатациите:                                                                                                                                      </w:t>
            </w:r>
            <w:r w:rsidRPr="007D6479">
              <w:rPr>
                <w:rFonts w:ascii="Times New Roman" w:eastAsia="Calibri" w:hAnsi="Times New Roman"/>
                <w:i/>
                <w:sz w:val="24"/>
                <w:szCs w:val="24"/>
                <w:lang w:val="bg-BG" w:eastAsia="bg-BG"/>
              </w:rPr>
              <w:t>Попълва се от ГД ГВА</w:t>
            </w:r>
          </w:p>
        </w:tc>
      </w:tr>
      <w:tr w:rsidR="00982474" w:rsidRPr="007D6479" w14:paraId="610C6CD4" w14:textId="77777777" w:rsidTr="007D6479">
        <w:tc>
          <w:tcPr>
            <w:tcW w:w="15168" w:type="dxa"/>
            <w:shd w:val="clear" w:color="auto" w:fill="auto"/>
          </w:tcPr>
          <w:p w14:paraId="16FBD787" w14:textId="77777777" w:rsidR="00982474" w:rsidRPr="007D6479"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7D6479"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7D6479"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7D6479" w:rsidRDefault="00982474" w:rsidP="00982474">
      <w:pPr>
        <w:spacing w:after="0" w:line="240" w:lineRule="auto"/>
        <w:rPr>
          <w:sz w:val="24"/>
          <w:szCs w:val="24"/>
          <w:lang w:val="bg-BG"/>
        </w:rPr>
      </w:pPr>
    </w:p>
    <w:p w14:paraId="0F8CD01E" w14:textId="77777777" w:rsidR="00982474" w:rsidRPr="007D6479" w:rsidRDefault="00982474" w:rsidP="00982474">
      <w:pPr>
        <w:spacing w:after="0" w:line="240" w:lineRule="auto"/>
        <w:rPr>
          <w:sz w:val="24"/>
          <w:szCs w:val="24"/>
          <w:lang w:val="bg-BG"/>
        </w:rPr>
      </w:pPr>
    </w:p>
    <w:p w14:paraId="2818C872" w14:textId="77777777" w:rsidR="00982474" w:rsidRPr="007D6479" w:rsidRDefault="00982474" w:rsidP="00982474">
      <w:pPr>
        <w:spacing w:after="0" w:line="240" w:lineRule="auto"/>
        <w:rPr>
          <w:sz w:val="24"/>
          <w:szCs w:val="24"/>
          <w:lang w:val="bg-BG"/>
        </w:rPr>
      </w:pPr>
    </w:p>
    <w:p w14:paraId="59CE8412" w14:textId="77777777" w:rsidR="00982474" w:rsidRPr="007D6479" w:rsidRDefault="00982474" w:rsidP="00982474">
      <w:pPr>
        <w:spacing w:after="0" w:line="240" w:lineRule="auto"/>
        <w:rPr>
          <w:sz w:val="24"/>
          <w:szCs w:val="24"/>
          <w:lang w:val="bg-BG"/>
        </w:rPr>
      </w:pPr>
    </w:p>
    <w:tbl>
      <w:tblPr>
        <w:tblW w:w="15259" w:type="dxa"/>
        <w:tblInd w:w="-567" w:type="dxa"/>
        <w:tblLayout w:type="fixed"/>
        <w:tblCellMar>
          <w:left w:w="70" w:type="dxa"/>
          <w:right w:w="70" w:type="dxa"/>
        </w:tblCellMar>
        <w:tblLook w:val="0000" w:firstRow="0" w:lastRow="0" w:firstColumn="0" w:lastColumn="0" w:noHBand="0" w:noVBand="0"/>
      </w:tblPr>
      <w:tblGrid>
        <w:gridCol w:w="4395"/>
        <w:gridCol w:w="4147"/>
        <w:gridCol w:w="820"/>
        <w:gridCol w:w="5897"/>
      </w:tblGrid>
      <w:tr w:rsidR="00982474" w:rsidRPr="007D6479" w14:paraId="219CD022" w14:textId="77777777" w:rsidTr="007D6479">
        <w:trPr>
          <w:trHeight w:val="367"/>
        </w:trPr>
        <w:tc>
          <w:tcPr>
            <w:tcW w:w="4395" w:type="dxa"/>
            <w:tcBorders>
              <w:top w:val="nil"/>
              <w:bottom w:val="nil"/>
              <w:right w:val="nil"/>
            </w:tcBorders>
            <w:vAlign w:val="center"/>
          </w:tcPr>
          <w:p w14:paraId="62AD8B64"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 xml:space="preserve">Проверено от ГД"ГВА" </w:t>
            </w:r>
          </w:p>
        </w:tc>
      </w:tr>
      <w:tr w:rsidR="00982474" w:rsidRPr="007D6479" w14:paraId="5E33E5CB" w14:textId="77777777" w:rsidTr="007D6479">
        <w:trPr>
          <w:trHeight w:val="391"/>
        </w:trPr>
        <w:tc>
          <w:tcPr>
            <w:tcW w:w="4395" w:type="dxa"/>
            <w:tcBorders>
              <w:top w:val="nil"/>
              <w:bottom w:val="nil"/>
              <w:right w:val="nil"/>
            </w:tcBorders>
            <w:noWrap/>
            <w:vAlign w:val="center"/>
          </w:tcPr>
          <w:p w14:paraId="17E9760E"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(инспектор):</w:t>
            </w:r>
          </w:p>
        </w:tc>
      </w:tr>
      <w:tr w:rsidR="00982474" w:rsidRPr="007D6479" w14:paraId="704859BD" w14:textId="77777777" w:rsidTr="007D6479">
        <w:trPr>
          <w:trHeight w:val="367"/>
        </w:trPr>
        <w:tc>
          <w:tcPr>
            <w:tcW w:w="4395" w:type="dxa"/>
            <w:tcBorders>
              <w:bottom w:val="nil"/>
            </w:tcBorders>
            <w:vAlign w:val="center"/>
          </w:tcPr>
          <w:p w14:paraId="08038B6B"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tc>
      </w:tr>
      <w:tr w:rsidR="00982474" w:rsidRPr="007D6479" w14:paraId="05DA5816" w14:textId="77777777" w:rsidTr="007D6479">
        <w:trPr>
          <w:trHeight w:val="391"/>
        </w:trPr>
        <w:tc>
          <w:tcPr>
            <w:tcW w:w="4395" w:type="dxa"/>
            <w:tcBorders>
              <w:top w:val="nil"/>
              <w:bottom w:val="nil"/>
              <w:right w:val="nil"/>
            </w:tcBorders>
            <w:vAlign w:val="center"/>
          </w:tcPr>
          <w:p w14:paraId="22A78DDD"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lastRenderedPageBreak/>
              <w:t>Дата:</w:t>
            </w:r>
          </w:p>
        </w:tc>
        <w:tc>
          <w:tcPr>
            <w:tcW w:w="4147" w:type="dxa"/>
            <w:tcBorders>
              <w:top w:val="nil"/>
              <w:left w:val="nil"/>
              <w:bottom w:val="nil"/>
              <w:right w:val="nil"/>
            </w:tcBorders>
            <w:vAlign w:val="center"/>
          </w:tcPr>
          <w:p w14:paraId="10FA27D6"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Дата:</w:t>
            </w:r>
          </w:p>
        </w:tc>
      </w:tr>
    </w:tbl>
    <w:p w14:paraId="2471F812" w14:textId="77777777" w:rsidR="00982474" w:rsidRPr="007D6479" w:rsidRDefault="00982474" w:rsidP="00982474">
      <w:pPr>
        <w:rPr>
          <w:rFonts w:ascii="Times New Roman" w:hAnsi="Times New Roman"/>
          <w:sz w:val="24"/>
          <w:szCs w:val="24"/>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1B51D5">
      <w:footerReference w:type="default" r:id="rId7"/>
      <w:headerReference w:type="first" r:id="rId8"/>
      <w:footerReference w:type="first" r:id="rId9"/>
      <w:pgSz w:w="16838" w:h="11906" w:orient="landscape"/>
      <w:pgMar w:top="851" w:right="1417" w:bottom="567" w:left="1417" w:header="708" w:footer="1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442A" w14:textId="1A1FF108"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1 (Oct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2F2" w14:textId="656192E0"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1 (Oct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59" w:type="dxa"/>
      <w:jc w:val="center"/>
      <w:tblCellMar>
        <w:left w:w="0" w:type="dxa"/>
        <w:right w:w="0" w:type="dxa"/>
      </w:tblCellMar>
      <w:tblLook w:val="01E0" w:firstRow="1" w:lastRow="1" w:firstColumn="1" w:lastColumn="1" w:noHBand="0" w:noVBand="0"/>
    </w:tblPr>
    <w:tblGrid>
      <w:gridCol w:w="2670"/>
      <w:gridCol w:w="11789"/>
    </w:tblGrid>
    <w:tr w:rsidR="0071535B" w:rsidRPr="0071535B" w14:paraId="15404759" w14:textId="77777777" w:rsidTr="00E9063A">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789" w:type="dxa"/>
          <w:shd w:val="clear" w:color="auto" w:fill="auto"/>
          <w:vAlign w:val="center"/>
        </w:tcPr>
        <w:p w14:paraId="24B8FC1B" w14:textId="6EEDF9F2" w:rsidR="00E9063A" w:rsidRPr="00E9063A" w:rsidRDefault="00E9063A" w:rsidP="00E9063A">
          <w:pPr>
            <w:spacing w:after="0" w:line="240" w:lineRule="auto"/>
            <w:ind w:right="-285"/>
            <w:jc w:val="center"/>
            <w:rPr>
              <w:rFonts w:ascii="Times New Roman" w:hAnsi="Times New Roman"/>
              <w:b/>
              <w:sz w:val="32"/>
              <w:szCs w:val="32"/>
              <w:lang w:val="bg-BG"/>
            </w:rPr>
          </w:pPr>
          <w:r w:rsidRPr="00E9063A">
            <w:rPr>
              <w:rFonts w:ascii="Times New Roman" w:hAnsi="Times New Roman"/>
              <w:b/>
              <w:sz w:val="32"/>
              <w:szCs w:val="32"/>
              <w:lang w:val="bg-BG"/>
            </w:rPr>
            <w:t>Досие за съответствие с оценката на експлоатационния риск (SORA) SAIL V</w:t>
          </w:r>
          <w:r w:rsidR="00AA5DD1">
            <w:rPr>
              <w:rFonts w:ascii="Times New Roman" w:hAnsi="Times New Roman"/>
              <w:b/>
              <w:sz w:val="32"/>
              <w:szCs w:val="32"/>
              <w:lang w:val="en-US"/>
            </w:rPr>
            <w:t>I</w:t>
          </w:r>
          <w:r w:rsidRPr="00E9063A">
            <w:rPr>
              <w:rFonts w:ascii="Times New Roman" w:hAnsi="Times New Roman"/>
              <w:b/>
              <w:sz w:val="32"/>
              <w:szCs w:val="32"/>
              <w:lang w:val="bg-BG"/>
            </w:rPr>
            <w:t>/</w:t>
          </w:r>
        </w:p>
        <w:p w14:paraId="566C5686" w14:textId="675CB514" w:rsidR="0071535B" w:rsidRPr="00AA5DD1" w:rsidRDefault="00E9063A" w:rsidP="00E9063A">
          <w:pPr>
            <w:spacing w:after="0" w:line="240" w:lineRule="auto"/>
            <w:jc w:val="center"/>
            <w:rPr>
              <w:rFonts w:ascii="Arial Narrow" w:hAnsi="Arial Narrow"/>
              <w:b/>
              <w:i/>
              <w:sz w:val="32"/>
              <w:szCs w:val="32"/>
              <w:lang w:val="en-US"/>
            </w:rPr>
          </w:pPr>
          <w:proofErr w:type="spellStart"/>
          <w:r w:rsidRPr="00E9063A">
            <w:rPr>
              <w:rFonts w:ascii="Times New Roman" w:hAnsi="Times New Roman"/>
              <w:b/>
              <w:sz w:val="32"/>
              <w:szCs w:val="32"/>
              <w:lang w:val="bg-BG"/>
            </w:rPr>
            <w:t>Compliance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evidence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file</w:t>
          </w:r>
          <w:proofErr w:type="spellEnd"/>
          <w:r w:rsidRPr="00E9063A">
            <w:rPr>
              <w:rFonts w:ascii="Times New Roman" w:hAnsi="Times New Roman"/>
              <w:b/>
              <w:sz w:val="32"/>
              <w:szCs w:val="32"/>
              <w:lang w:val="bg-BG"/>
            </w:rPr>
            <w:t xml:space="preserve"> SAIL V</w:t>
          </w:r>
          <w:r w:rsidR="00AA5DD1">
            <w:rPr>
              <w:rFonts w:ascii="Times New Roman" w:hAnsi="Times New Roman"/>
              <w:b/>
              <w:sz w:val="32"/>
              <w:szCs w:val="32"/>
              <w:lang w:val="en-US"/>
            </w:rPr>
            <w:t>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560B4"/>
    <w:rsid w:val="000731F5"/>
    <w:rsid w:val="000743CA"/>
    <w:rsid w:val="000818CE"/>
    <w:rsid w:val="00083ABE"/>
    <w:rsid w:val="00087E6B"/>
    <w:rsid w:val="00091827"/>
    <w:rsid w:val="000A5199"/>
    <w:rsid w:val="000F5041"/>
    <w:rsid w:val="001046F3"/>
    <w:rsid w:val="00107FE4"/>
    <w:rsid w:val="00127858"/>
    <w:rsid w:val="00151EE8"/>
    <w:rsid w:val="00157EBB"/>
    <w:rsid w:val="001768E6"/>
    <w:rsid w:val="001A38AF"/>
    <w:rsid w:val="001A4962"/>
    <w:rsid w:val="001B51D5"/>
    <w:rsid w:val="001C09CD"/>
    <w:rsid w:val="001D772F"/>
    <w:rsid w:val="001E0D59"/>
    <w:rsid w:val="0020728A"/>
    <w:rsid w:val="0021122F"/>
    <w:rsid w:val="00212979"/>
    <w:rsid w:val="00265054"/>
    <w:rsid w:val="002C157C"/>
    <w:rsid w:val="002E250C"/>
    <w:rsid w:val="002F7B50"/>
    <w:rsid w:val="00325C75"/>
    <w:rsid w:val="0037252B"/>
    <w:rsid w:val="00385EFE"/>
    <w:rsid w:val="0039341B"/>
    <w:rsid w:val="00394975"/>
    <w:rsid w:val="003A7F2A"/>
    <w:rsid w:val="0048433E"/>
    <w:rsid w:val="004B2F20"/>
    <w:rsid w:val="004F1E2C"/>
    <w:rsid w:val="0053083F"/>
    <w:rsid w:val="00594323"/>
    <w:rsid w:val="005A18DA"/>
    <w:rsid w:val="00603613"/>
    <w:rsid w:val="00610322"/>
    <w:rsid w:val="00616B7D"/>
    <w:rsid w:val="00630814"/>
    <w:rsid w:val="00647D5A"/>
    <w:rsid w:val="00670645"/>
    <w:rsid w:val="00671B00"/>
    <w:rsid w:val="006850F7"/>
    <w:rsid w:val="006F3871"/>
    <w:rsid w:val="007106D3"/>
    <w:rsid w:val="0071535B"/>
    <w:rsid w:val="007639A4"/>
    <w:rsid w:val="007C73A6"/>
    <w:rsid w:val="007D6479"/>
    <w:rsid w:val="00883505"/>
    <w:rsid w:val="008F7508"/>
    <w:rsid w:val="009124E8"/>
    <w:rsid w:val="0096634F"/>
    <w:rsid w:val="00982474"/>
    <w:rsid w:val="009B5BF6"/>
    <w:rsid w:val="009C755E"/>
    <w:rsid w:val="009F28D4"/>
    <w:rsid w:val="00A14685"/>
    <w:rsid w:val="00A45579"/>
    <w:rsid w:val="00A5353A"/>
    <w:rsid w:val="00AA5DD1"/>
    <w:rsid w:val="00AA726A"/>
    <w:rsid w:val="00AD5D81"/>
    <w:rsid w:val="00AD6177"/>
    <w:rsid w:val="00AF4383"/>
    <w:rsid w:val="00B3101E"/>
    <w:rsid w:val="00BA4BB9"/>
    <w:rsid w:val="00BB532C"/>
    <w:rsid w:val="00BD0C0C"/>
    <w:rsid w:val="00BD2C5C"/>
    <w:rsid w:val="00BD5F4C"/>
    <w:rsid w:val="00BE546D"/>
    <w:rsid w:val="00C13088"/>
    <w:rsid w:val="00CC6360"/>
    <w:rsid w:val="00D434E6"/>
    <w:rsid w:val="00DF3D77"/>
    <w:rsid w:val="00E75932"/>
    <w:rsid w:val="00E9063A"/>
    <w:rsid w:val="00EA4E64"/>
    <w:rsid w:val="00EB1910"/>
    <w:rsid w:val="00F001DC"/>
    <w:rsid w:val="00F177AB"/>
    <w:rsid w:val="00F46D74"/>
    <w:rsid w:val="00F56B11"/>
    <w:rsid w:val="00F9603F"/>
    <w:rsid w:val="00FF07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22"/>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15</cp:revision>
  <dcterms:created xsi:type="dcterms:W3CDTF">2021-10-04T13:46:00Z</dcterms:created>
  <dcterms:modified xsi:type="dcterms:W3CDTF">2021-10-08T13:19:00Z</dcterms:modified>
</cp:coreProperties>
</file>