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CB755" w14:textId="77777777" w:rsidR="00625869" w:rsidRDefault="005C6CE7" w:rsidP="005C6CE7">
      <w:pPr>
        <w:tabs>
          <w:tab w:val="left" w:pos="9214"/>
          <w:tab w:val="center" w:pos="11193"/>
        </w:tabs>
        <w:ind w:left="7080" w:firstLine="708"/>
        <w:rPr>
          <w:b/>
          <w:szCs w:val="20"/>
        </w:rPr>
      </w:pPr>
      <w:r>
        <w:rPr>
          <w:b/>
          <w:szCs w:val="20"/>
        </w:rPr>
        <w:tab/>
      </w:r>
      <w:r w:rsidR="00625869">
        <w:rPr>
          <w:b/>
          <w:szCs w:val="20"/>
        </w:rPr>
        <w:t xml:space="preserve">          </w:t>
      </w:r>
    </w:p>
    <w:p w14:paraId="204243FF" w14:textId="77777777" w:rsidR="005E2B04" w:rsidRPr="00625869" w:rsidRDefault="00625869" w:rsidP="005C6CE7">
      <w:pPr>
        <w:tabs>
          <w:tab w:val="left" w:pos="9214"/>
          <w:tab w:val="center" w:pos="11193"/>
        </w:tabs>
        <w:ind w:left="7080" w:firstLine="708"/>
        <w:rPr>
          <w:b/>
          <w:szCs w:val="20"/>
        </w:rPr>
      </w:pPr>
      <w:r>
        <w:rPr>
          <w:b/>
          <w:szCs w:val="20"/>
        </w:rPr>
        <w:t xml:space="preserve"> </w:t>
      </w:r>
      <w:r>
        <w:rPr>
          <w:b/>
          <w:szCs w:val="20"/>
        </w:rPr>
        <w:tab/>
        <w:t xml:space="preserve">            </w:t>
      </w:r>
      <w:r w:rsidR="00FC1903">
        <w:rPr>
          <w:b/>
          <w:szCs w:val="20"/>
        </w:rPr>
        <w:t>Одобр</w:t>
      </w:r>
      <w:r w:rsidR="001638BD">
        <w:rPr>
          <w:b/>
          <w:szCs w:val="20"/>
        </w:rPr>
        <w:t>ил</w:t>
      </w:r>
      <w:r w:rsidR="005E2B04" w:rsidRPr="005E2B04">
        <w:rPr>
          <w:b/>
          <w:szCs w:val="20"/>
        </w:rPr>
        <w:t>:</w:t>
      </w:r>
      <w:r w:rsidR="005E2B04">
        <w:rPr>
          <w:b/>
          <w:szCs w:val="20"/>
          <w:lang w:val="en-US"/>
        </w:rPr>
        <w:t>………</w:t>
      </w:r>
      <w:r w:rsidR="001E21EC">
        <w:rPr>
          <w:b/>
          <w:szCs w:val="20"/>
          <w:lang w:val="en-US"/>
        </w:rPr>
        <w:t>……</w:t>
      </w:r>
      <w:r>
        <w:rPr>
          <w:b/>
          <w:szCs w:val="20"/>
          <w:lang w:val="en-US"/>
        </w:rPr>
        <w:t>…</w:t>
      </w:r>
      <w:r w:rsidR="002E2193" w:rsidRPr="002E2193">
        <w:rPr>
          <w:b/>
          <w:szCs w:val="20"/>
          <w:lang w:val="en-US"/>
        </w:rPr>
        <w:t xml:space="preserve"> </w:t>
      </w:r>
      <w:r w:rsidR="002E2193" w:rsidRPr="005E2B04">
        <w:rPr>
          <w:b/>
          <w:szCs w:val="20"/>
          <w:lang w:val="en-US"/>
        </w:rPr>
        <w:t>(</w:t>
      </w:r>
      <w:r w:rsidR="002E2193" w:rsidRPr="005E2B04">
        <w:rPr>
          <w:b/>
          <w:szCs w:val="20"/>
        </w:rPr>
        <w:t>п</w:t>
      </w:r>
      <w:r w:rsidR="002E2193" w:rsidRPr="005E2B04">
        <w:rPr>
          <w:b/>
          <w:szCs w:val="20"/>
          <w:lang w:val="en-US"/>
        </w:rPr>
        <w:t>)</w:t>
      </w:r>
    </w:p>
    <w:p w14:paraId="29375AE4" w14:textId="77777777" w:rsidR="00071F49" w:rsidRDefault="00071F49" w:rsidP="005E2B04">
      <w:pPr>
        <w:rPr>
          <w:b/>
          <w:szCs w:val="20"/>
        </w:rPr>
      </w:pPr>
    </w:p>
    <w:p w14:paraId="4BA69AB8" w14:textId="77777777" w:rsidR="00F3180F" w:rsidRDefault="002E2193" w:rsidP="002E2193">
      <w:pPr>
        <w:rPr>
          <w:b/>
          <w:szCs w:val="20"/>
        </w:rPr>
      </w:pPr>
      <w:r>
        <w:rPr>
          <w:b/>
          <w:szCs w:val="20"/>
        </w:rPr>
        <w:t>рег. № 03-00-49/14.09.2022</w:t>
      </w:r>
      <w:r w:rsidRPr="005E36A7">
        <w:rPr>
          <w:b/>
          <w:szCs w:val="20"/>
        </w:rPr>
        <w:t xml:space="preserve"> г.</w:t>
      </w:r>
    </w:p>
    <w:p w14:paraId="518A6008" w14:textId="77777777" w:rsidR="00625869" w:rsidRDefault="00625869" w:rsidP="00F3180F">
      <w:pPr>
        <w:ind w:left="9912" w:firstLine="708"/>
        <w:rPr>
          <w:b/>
          <w:szCs w:val="20"/>
        </w:rPr>
      </w:pPr>
    </w:p>
    <w:p w14:paraId="4492EEEB" w14:textId="77777777" w:rsidR="00F3180F" w:rsidRDefault="005C6CE7" w:rsidP="005C6CE7">
      <w:pPr>
        <w:ind w:left="8647" w:firstLine="567"/>
        <w:rPr>
          <w:b/>
          <w:szCs w:val="20"/>
        </w:rPr>
      </w:pPr>
      <w:r>
        <w:rPr>
          <w:b/>
          <w:szCs w:val="20"/>
        </w:rPr>
        <w:tab/>
      </w:r>
      <w:r w:rsidR="00F3180F">
        <w:rPr>
          <w:b/>
          <w:szCs w:val="20"/>
        </w:rPr>
        <w:t>Христо Алексиев</w:t>
      </w:r>
    </w:p>
    <w:p w14:paraId="53E4894F" w14:textId="77777777" w:rsidR="005C6CE7" w:rsidRPr="0001438F" w:rsidRDefault="00F3180F" w:rsidP="005C6CE7">
      <w:pPr>
        <w:ind w:right="-142"/>
        <w:rPr>
          <w:b/>
          <w:lang w:eastAsia="en-US"/>
        </w:rPr>
      </w:pPr>
      <w:r>
        <w:rPr>
          <w:b/>
          <w:szCs w:val="20"/>
        </w:rPr>
        <w:tab/>
      </w:r>
      <w:r w:rsidR="005C6CE7">
        <w:rPr>
          <w:b/>
          <w:szCs w:val="20"/>
        </w:rPr>
        <w:tab/>
      </w:r>
      <w:r w:rsidR="005C6CE7">
        <w:rPr>
          <w:b/>
          <w:szCs w:val="20"/>
        </w:rPr>
        <w:tab/>
      </w:r>
      <w:r w:rsidR="005C6CE7">
        <w:rPr>
          <w:b/>
          <w:szCs w:val="20"/>
        </w:rPr>
        <w:tab/>
      </w:r>
      <w:r w:rsidR="005C6CE7">
        <w:rPr>
          <w:b/>
          <w:szCs w:val="20"/>
        </w:rPr>
        <w:tab/>
      </w:r>
      <w:r w:rsidR="005C6CE7">
        <w:rPr>
          <w:b/>
          <w:szCs w:val="20"/>
        </w:rPr>
        <w:tab/>
      </w:r>
      <w:r w:rsidR="005C6CE7">
        <w:rPr>
          <w:b/>
          <w:szCs w:val="20"/>
        </w:rPr>
        <w:tab/>
      </w:r>
      <w:r w:rsidR="005C6CE7">
        <w:rPr>
          <w:b/>
          <w:szCs w:val="20"/>
        </w:rPr>
        <w:tab/>
      </w:r>
      <w:r w:rsidR="005C6CE7">
        <w:rPr>
          <w:b/>
          <w:szCs w:val="20"/>
        </w:rPr>
        <w:tab/>
      </w:r>
      <w:r w:rsidR="005C6CE7">
        <w:rPr>
          <w:b/>
          <w:szCs w:val="20"/>
        </w:rPr>
        <w:tab/>
      </w:r>
      <w:r w:rsidR="005C6CE7">
        <w:rPr>
          <w:b/>
          <w:szCs w:val="20"/>
        </w:rPr>
        <w:tab/>
      </w:r>
      <w:r w:rsidR="005C6CE7">
        <w:rPr>
          <w:b/>
          <w:szCs w:val="20"/>
        </w:rPr>
        <w:tab/>
      </w:r>
      <w:r w:rsidR="005C6CE7">
        <w:rPr>
          <w:b/>
          <w:szCs w:val="20"/>
        </w:rPr>
        <w:tab/>
      </w:r>
      <w:r w:rsidR="005C6CE7">
        <w:rPr>
          <w:b/>
          <w:szCs w:val="20"/>
        </w:rPr>
        <w:tab/>
      </w:r>
      <w:r w:rsidR="005C6CE7" w:rsidRPr="0001438F">
        <w:rPr>
          <w:b/>
          <w:lang w:eastAsia="en-US"/>
        </w:rPr>
        <w:t>З</w:t>
      </w:r>
      <w:r w:rsidR="005C6CE7">
        <w:rPr>
          <w:b/>
          <w:lang w:eastAsia="en-US"/>
        </w:rPr>
        <w:t>аместник</w:t>
      </w:r>
      <w:r w:rsidR="005C6CE7" w:rsidRPr="0001438F">
        <w:rPr>
          <w:b/>
          <w:lang w:eastAsia="en-US"/>
        </w:rPr>
        <w:t xml:space="preserve"> </w:t>
      </w:r>
      <w:r w:rsidR="005C6CE7">
        <w:rPr>
          <w:b/>
          <w:lang w:eastAsia="en-US"/>
        </w:rPr>
        <w:t>министър</w:t>
      </w:r>
      <w:r w:rsidR="005C6CE7" w:rsidRPr="0001438F">
        <w:rPr>
          <w:b/>
          <w:lang w:eastAsia="en-US"/>
        </w:rPr>
        <w:t>-</w:t>
      </w:r>
      <w:r w:rsidR="005C6CE7">
        <w:rPr>
          <w:b/>
          <w:lang w:eastAsia="en-US"/>
        </w:rPr>
        <w:t>председател</w:t>
      </w:r>
      <w:r w:rsidR="005C6CE7" w:rsidRPr="0001438F">
        <w:rPr>
          <w:b/>
          <w:lang w:eastAsia="en-US"/>
        </w:rPr>
        <w:t xml:space="preserve"> </w:t>
      </w:r>
    </w:p>
    <w:p w14:paraId="017470AC" w14:textId="77777777" w:rsidR="005C6CE7" w:rsidRDefault="005C6CE7" w:rsidP="005C6CE7">
      <w:pPr>
        <w:rPr>
          <w:b/>
          <w:lang w:eastAsia="en-US"/>
        </w:rPr>
      </w:pP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r>
      <w:r>
        <w:rPr>
          <w:b/>
          <w:lang w:eastAsia="en-US"/>
        </w:rPr>
        <w:tab/>
        <w:t>по икономическите политики и</w:t>
      </w:r>
      <w:r w:rsidRPr="0001438F">
        <w:rPr>
          <w:b/>
          <w:lang w:eastAsia="en-US"/>
        </w:rPr>
        <w:t xml:space="preserve"> </w:t>
      </w:r>
    </w:p>
    <w:p w14:paraId="6B132935" w14:textId="77777777" w:rsidR="001638BD" w:rsidRDefault="005C6CE7" w:rsidP="005C6CE7">
      <w:pPr>
        <w:ind w:left="9781" w:hanging="556"/>
        <w:rPr>
          <w:b/>
          <w:szCs w:val="20"/>
        </w:rPr>
      </w:pPr>
      <w:r>
        <w:rPr>
          <w:b/>
          <w:szCs w:val="20"/>
        </w:rPr>
        <w:tab/>
      </w:r>
      <w:r>
        <w:rPr>
          <w:b/>
          <w:szCs w:val="20"/>
        </w:rPr>
        <w:tab/>
        <w:t>м</w:t>
      </w:r>
      <w:r w:rsidR="00F3180F">
        <w:rPr>
          <w:b/>
          <w:szCs w:val="20"/>
        </w:rPr>
        <w:t xml:space="preserve">инистър на транспорта </w:t>
      </w:r>
      <w:r w:rsidR="001638BD">
        <w:rPr>
          <w:b/>
          <w:szCs w:val="20"/>
        </w:rPr>
        <w:t>и съобщенията</w:t>
      </w:r>
    </w:p>
    <w:p w14:paraId="5920D555" w14:textId="77777777" w:rsidR="00071F49" w:rsidRDefault="00071F49" w:rsidP="001638BD">
      <w:pPr>
        <w:ind w:left="9912" w:firstLine="708"/>
        <w:rPr>
          <w:b/>
          <w:szCs w:val="20"/>
        </w:rPr>
      </w:pPr>
    </w:p>
    <w:p w14:paraId="5BA505A7" w14:textId="77777777" w:rsidR="00F74690" w:rsidRDefault="00F74690" w:rsidP="001638BD">
      <w:pPr>
        <w:ind w:left="9912" w:firstLine="708"/>
        <w:rPr>
          <w:b/>
          <w:szCs w:val="20"/>
        </w:rPr>
      </w:pPr>
    </w:p>
    <w:p w14:paraId="64D6C776" w14:textId="77777777" w:rsidR="005E2B04" w:rsidRDefault="005E2B04" w:rsidP="001638BD">
      <w:pPr>
        <w:ind w:left="9912" w:firstLine="708"/>
        <w:rPr>
          <w:b/>
          <w:szCs w:val="20"/>
        </w:rPr>
      </w:pPr>
    </w:p>
    <w:p w14:paraId="1EAED402" w14:textId="77777777" w:rsidR="002743E6" w:rsidRDefault="002743E6" w:rsidP="001638BD">
      <w:pPr>
        <w:ind w:left="9912" w:firstLine="708"/>
        <w:rPr>
          <w:b/>
          <w:szCs w:val="20"/>
        </w:rPr>
      </w:pPr>
    </w:p>
    <w:p w14:paraId="340817E9" w14:textId="77777777" w:rsidR="002743E6" w:rsidRDefault="002743E6" w:rsidP="001638BD">
      <w:pPr>
        <w:ind w:left="9912" w:firstLine="708"/>
        <w:rPr>
          <w:b/>
          <w:szCs w:val="20"/>
        </w:rPr>
      </w:pPr>
    </w:p>
    <w:p w14:paraId="358A0E8D" w14:textId="77777777" w:rsidR="001638BD" w:rsidRDefault="001638BD" w:rsidP="001638BD">
      <w:pPr>
        <w:ind w:left="9912" w:firstLine="708"/>
        <w:rPr>
          <w:b/>
          <w:szCs w:val="20"/>
        </w:rPr>
      </w:pPr>
    </w:p>
    <w:tbl>
      <w:tblPr>
        <w:tblW w:w="1601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
        <w:gridCol w:w="1603"/>
        <w:gridCol w:w="1121"/>
        <w:gridCol w:w="1962"/>
        <w:gridCol w:w="1008"/>
        <w:gridCol w:w="976"/>
        <w:gridCol w:w="1810"/>
        <w:gridCol w:w="1154"/>
        <w:gridCol w:w="547"/>
        <w:gridCol w:w="24"/>
        <w:gridCol w:w="1852"/>
        <w:gridCol w:w="3544"/>
      </w:tblGrid>
      <w:tr w:rsidR="00646418" w:rsidRPr="000A0136" w14:paraId="555B19F2" w14:textId="77777777" w:rsidTr="00EC6D15">
        <w:trPr>
          <w:trHeight w:val="1636"/>
        </w:trPr>
        <w:tc>
          <w:tcPr>
            <w:tcW w:w="16019" w:type="dxa"/>
            <w:gridSpan w:val="12"/>
            <w:shd w:val="clear" w:color="auto" w:fill="E0E0E0"/>
            <w:vAlign w:val="bottom"/>
          </w:tcPr>
          <w:p w14:paraId="0C5D06F3" w14:textId="77777777" w:rsidR="00255F7B" w:rsidRPr="00807E29" w:rsidRDefault="00255F7B" w:rsidP="00852067">
            <w:pPr>
              <w:jc w:val="center"/>
              <w:rPr>
                <w:b/>
                <w:sz w:val="20"/>
                <w:szCs w:val="20"/>
              </w:rPr>
            </w:pPr>
          </w:p>
          <w:p w14:paraId="67E055F1" w14:textId="77777777" w:rsidR="00B65B5F" w:rsidRPr="007639FD" w:rsidRDefault="00EF2FB7" w:rsidP="00B65B5F">
            <w:pPr>
              <w:jc w:val="center"/>
              <w:rPr>
                <w:b/>
              </w:rPr>
            </w:pPr>
            <w:r>
              <w:rPr>
                <w:b/>
              </w:rPr>
              <w:t>ОТЧЕТ ЗА ИЗПЪЛНЕНИЕ</w:t>
            </w:r>
            <w:r w:rsidR="00FB1D8A">
              <w:rPr>
                <w:b/>
              </w:rPr>
              <w:t>ТО</w:t>
            </w:r>
            <w:r>
              <w:rPr>
                <w:b/>
              </w:rPr>
              <w:t xml:space="preserve"> НА </w:t>
            </w:r>
            <w:r w:rsidR="00B531B6" w:rsidRPr="000A0136">
              <w:rPr>
                <w:b/>
              </w:rPr>
              <w:t>АНТИКОРУПЦИОНЕН ПЛАН</w:t>
            </w:r>
            <w:r w:rsidR="00E04F0B">
              <w:rPr>
                <w:b/>
              </w:rPr>
              <w:t xml:space="preserve"> </w:t>
            </w:r>
            <w:r w:rsidR="00D4316A" w:rsidRPr="000A0136">
              <w:rPr>
                <w:b/>
              </w:rPr>
              <w:t xml:space="preserve">- </w:t>
            </w:r>
            <w:r w:rsidR="00B65B5F" w:rsidRPr="007639FD">
              <w:rPr>
                <w:b/>
              </w:rPr>
              <w:t>20</w:t>
            </w:r>
            <w:r w:rsidR="00B65B5F" w:rsidRPr="007639FD">
              <w:rPr>
                <w:b/>
                <w:lang w:val="en-US"/>
              </w:rPr>
              <w:t>2</w:t>
            </w:r>
            <w:r w:rsidR="00F3180F">
              <w:rPr>
                <w:b/>
              </w:rPr>
              <w:t>2</w:t>
            </w:r>
            <w:r w:rsidR="00B65B5F" w:rsidRPr="007639FD">
              <w:rPr>
                <w:b/>
              </w:rPr>
              <w:t xml:space="preserve"> </w:t>
            </w:r>
            <w:r w:rsidR="00B65B5F">
              <w:rPr>
                <w:b/>
              </w:rPr>
              <w:t>Г</w:t>
            </w:r>
            <w:r w:rsidR="00B65B5F" w:rsidRPr="007639FD">
              <w:rPr>
                <w:b/>
              </w:rPr>
              <w:t xml:space="preserve">. </w:t>
            </w:r>
          </w:p>
          <w:p w14:paraId="244DEB33" w14:textId="77777777" w:rsidR="005F6803" w:rsidRDefault="00B65B5F" w:rsidP="00B65B5F">
            <w:pPr>
              <w:ind w:left="-111" w:right="-105"/>
              <w:jc w:val="center"/>
              <w:rPr>
                <w:b/>
              </w:rPr>
            </w:pPr>
            <w:r w:rsidRPr="007639FD">
              <w:rPr>
                <w:b/>
              </w:rPr>
              <w:t xml:space="preserve">ЗА ИЗПЪЛНЕНИЕ </w:t>
            </w:r>
            <w:r w:rsidR="00F3180F">
              <w:rPr>
                <w:b/>
              </w:rPr>
              <w:t xml:space="preserve">В МИНИСТЕРСТВОТО НА ТРАНСПОРТА </w:t>
            </w:r>
            <w:r w:rsidRPr="007639FD">
              <w:rPr>
                <w:b/>
              </w:rPr>
              <w:t>И СЪОБЩЕНИЯТА И ВТОРОСТЕПЕННИТЕ РАЗПОРЕДИТЕЛИ С БЮДЖ</w:t>
            </w:r>
            <w:r w:rsidR="00F3180F">
              <w:rPr>
                <w:b/>
              </w:rPr>
              <w:t xml:space="preserve">ЕТ КЪМ МИНИСТЪРА НА ТРАНСПОРТА </w:t>
            </w:r>
            <w:r w:rsidRPr="007639FD">
              <w:rPr>
                <w:b/>
              </w:rPr>
              <w:t xml:space="preserve">И СЪОБЩЕНИЯТА </w:t>
            </w:r>
          </w:p>
          <w:p w14:paraId="5C44C58A" w14:textId="77777777" w:rsidR="00E82DBF" w:rsidRPr="00807E29" w:rsidRDefault="00E82DBF" w:rsidP="00BF7FF0">
            <w:pPr>
              <w:ind w:left="-111" w:right="-105"/>
              <w:jc w:val="center"/>
              <w:rPr>
                <w:b/>
                <w:sz w:val="20"/>
                <w:szCs w:val="20"/>
              </w:rPr>
            </w:pPr>
          </w:p>
        </w:tc>
      </w:tr>
      <w:tr w:rsidR="00646418" w:rsidRPr="000A0136" w14:paraId="1892531A" w14:textId="77777777" w:rsidTr="00EC6D15">
        <w:trPr>
          <w:trHeight w:val="736"/>
        </w:trPr>
        <w:tc>
          <w:tcPr>
            <w:tcW w:w="16019" w:type="dxa"/>
            <w:gridSpan w:val="12"/>
            <w:shd w:val="clear" w:color="auto" w:fill="E0E0E0"/>
            <w:vAlign w:val="bottom"/>
          </w:tcPr>
          <w:p w14:paraId="22FF3873" w14:textId="77777777" w:rsidR="009C230C" w:rsidRPr="001278A2" w:rsidRDefault="009C230C" w:rsidP="00852067">
            <w:pPr>
              <w:tabs>
                <w:tab w:val="left" w:pos="735"/>
              </w:tabs>
              <w:ind w:right="-31"/>
              <w:rPr>
                <w:b/>
                <w:lang w:val="en-US"/>
              </w:rPr>
            </w:pPr>
            <w:r w:rsidRPr="001278A2">
              <w:rPr>
                <w:b/>
                <w:lang w:val="en-US"/>
              </w:rPr>
              <w:t xml:space="preserve">I. </w:t>
            </w:r>
            <w:r w:rsidR="00661F8C" w:rsidRPr="001278A2">
              <w:rPr>
                <w:b/>
              </w:rPr>
              <w:t>Корупционен риск – управление, разпореждане или разхождане на бюджетни средства и активи, вкл. обществени поръчки</w:t>
            </w:r>
          </w:p>
          <w:p w14:paraId="34255DF5" w14:textId="77777777" w:rsidR="009C230C" w:rsidRPr="001278A2" w:rsidRDefault="009C230C" w:rsidP="00852067">
            <w:pPr>
              <w:tabs>
                <w:tab w:val="left" w:pos="735"/>
              </w:tabs>
              <w:ind w:right="-31"/>
              <w:rPr>
                <w:b/>
                <w:lang w:val="en-US"/>
              </w:rPr>
            </w:pPr>
          </w:p>
        </w:tc>
      </w:tr>
      <w:tr w:rsidR="00585150" w:rsidRPr="000A0136" w14:paraId="646B3D72" w14:textId="77777777" w:rsidTr="009F1B11">
        <w:tc>
          <w:tcPr>
            <w:tcW w:w="3142" w:type="dxa"/>
            <w:gridSpan w:val="3"/>
            <w:shd w:val="clear" w:color="auto" w:fill="D9D9D9" w:themeFill="background1" w:themeFillShade="D9"/>
          </w:tcPr>
          <w:p w14:paraId="408AD0C8" w14:textId="77777777" w:rsidR="00585150" w:rsidRPr="001278A2" w:rsidRDefault="00585150" w:rsidP="000233E5">
            <w:pPr>
              <w:jc w:val="center"/>
            </w:pPr>
            <w:r w:rsidRPr="001278A2">
              <w:t>Описание на мярката</w:t>
            </w:r>
          </w:p>
          <w:p w14:paraId="2878554F" w14:textId="77777777" w:rsidR="00585150" w:rsidRPr="001278A2" w:rsidRDefault="00585150" w:rsidP="000233E5">
            <w:pPr>
              <w:jc w:val="center"/>
            </w:pPr>
          </w:p>
          <w:p w14:paraId="2B6D8A92" w14:textId="77777777" w:rsidR="00585150" w:rsidRPr="001278A2" w:rsidRDefault="00585150" w:rsidP="000233E5">
            <w:pPr>
              <w:jc w:val="center"/>
            </w:pPr>
          </w:p>
          <w:p w14:paraId="2469D8D5" w14:textId="77777777" w:rsidR="00585150" w:rsidRPr="001278A2" w:rsidRDefault="00585150" w:rsidP="00585150">
            <w:pPr>
              <w:ind w:right="-111"/>
              <w:jc w:val="center"/>
            </w:pPr>
          </w:p>
        </w:tc>
        <w:tc>
          <w:tcPr>
            <w:tcW w:w="1962" w:type="dxa"/>
            <w:shd w:val="clear" w:color="auto" w:fill="D9D9D9" w:themeFill="background1" w:themeFillShade="D9"/>
          </w:tcPr>
          <w:p w14:paraId="0BB03C66" w14:textId="77777777" w:rsidR="000869E2" w:rsidRPr="001278A2" w:rsidRDefault="00585150" w:rsidP="00B05254">
            <w:pPr>
              <w:ind w:left="-146" w:right="-55"/>
              <w:jc w:val="center"/>
            </w:pPr>
            <w:r w:rsidRPr="001278A2">
              <w:t>Насоченост на мярката  организационен/кадрови/ промени в нормативна уредба</w:t>
            </w:r>
          </w:p>
        </w:tc>
        <w:tc>
          <w:tcPr>
            <w:tcW w:w="1984" w:type="dxa"/>
            <w:gridSpan w:val="2"/>
            <w:shd w:val="clear" w:color="auto" w:fill="D9D9D9" w:themeFill="background1" w:themeFillShade="D9"/>
          </w:tcPr>
          <w:p w14:paraId="0309C071" w14:textId="77777777" w:rsidR="00585150" w:rsidRPr="001278A2" w:rsidRDefault="00585150" w:rsidP="000233E5">
            <w:pPr>
              <w:ind w:right="-108"/>
              <w:jc w:val="center"/>
            </w:pPr>
            <w:r w:rsidRPr="001278A2">
              <w:t>Крайна цел на мярката</w:t>
            </w:r>
          </w:p>
        </w:tc>
        <w:tc>
          <w:tcPr>
            <w:tcW w:w="1810" w:type="dxa"/>
            <w:shd w:val="clear" w:color="auto" w:fill="D9D9D9" w:themeFill="background1" w:themeFillShade="D9"/>
          </w:tcPr>
          <w:p w14:paraId="2828690C" w14:textId="77777777" w:rsidR="00585150" w:rsidRPr="001278A2" w:rsidRDefault="00585150" w:rsidP="000233E5">
            <w:pPr>
              <w:ind w:left="-64" w:right="-108"/>
              <w:jc w:val="center"/>
            </w:pPr>
            <w:r w:rsidRPr="001278A2">
              <w:t>Срок за изпълнение и етапи</w:t>
            </w:r>
          </w:p>
        </w:tc>
        <w:tc>
          <w:tcPr>
            <w:tcW w:w="1701" w:type="dxa"/>
            <w:gridSpan w:val="2"/>
            <w:shd w:val="clear" w:color="auto" w:fill="D9D9D9" w:themeFill="background1" w:themeFillShade="D9"/>
          </w:tcPr>
          <w:p w14:paraId="3152BB78" w14:textId="77777777" w:rsidR="00585150" w:rsidRPr="001278A2" w:rsidRDefault="00585150" w:rsidP="000233E5">
            <w:pPr>
              <w:ind w:right="-31"/>
              <w:jc w:val="center"/>
            </w:pPr>
            <w:r w:rsidRPr="001278A2">
              <w:t>Индикатор</w:t>
            </w:r>
          </w:p>
        </w:tc>
        <w:tc>
          <w:tcPr>
            <w:tcW w:w="1876" w:type="dxa"/>
            <w:gridSpan w:val="2"/>
            <w:shd w:val="clear" w:color="auto" w:fill="D9D9D9" w:themeFill="background1" w:themeFillShade="D9"/>
          </w:tcPr>
          <w:p w14:paraId="4DEEA75C" w14:textId="77777777" w:rsidR="00585150" w:rsidRPr="001278A2" w:rsidRDefault="00585150" w:rsidP="000233E5">
            <w:pPr>
              <w:ind w:right="-110"/>
              <w:jc w:val="center"/>
            </w:pPr>
            <w:r w:rsidRPr="001278A2">
              <w:t>Отговорно лице</w:t>
            </w:r>
          </w:p>
        </w:tc>
        <w:tc>
          <w:tcPr>
            <w:tcW w:w="3544" w:type="dxa"/>
            <w:shd w:val="clear" w:color="auto" w:fill="D9D9D9" w:themeFill="background1" w:themeFillShade="D9"/>
          </w:tcPr>
          <w:p w14:paraId="57975A2C" w14:textId="77777777" w:rsidR="00585150" w:rsidRPr="001278A2" w:rsidRDefault="00585150" w:rsidP="00585150">
            <w:pPr>
              <w:ind w:right="-31"/>
              <w:jc w:val="center"/>
              <w:rPr>
                <w:sz w:val="22"/>
              </w:rPr>
            </w:pPr>
            <w:r w:rsidRPr="001278A2">
              <w:t>Изпълнение / Неизпълнение Причини при неизпълнение</w:t>
            </w:r>
          </w:p>
        </w:tc>
      </w:tr>
      <w:tr w:rsidR="00F3180F" w:rsidRPr="0014686E" w14:paraId="165A846D" w14:textId="77777777" w:rsidTr="009F1B11">
        <w:trPr>
          <w:trHeight w:val="60"/>
        </w:trPr>
        <w:tc>
          <w:tcPr>
            <w:tcW w:w="3142" w:type="dxa"/>
            <w:gridSpan w:val="3"/>
            <w:shd w:val="clear" w:color="auto" w:fill="auto"/>
          </w:tcPr>
          <w:p w14:paraId="01213B19" w14:textId="77777777" w:rsidR="00F3180F" w:rsidRDefault="00F3180F" w:rsidP="00EC6D15">
            <w:pPr>
              <w:ind w:left="33" w:right="-109"/>
              <w:rPr>
                <w:b/>
              </w:rPr>
            </w:pPr>
            <w:r>
              <w:rPr>
                <w:b/>
              </w:rPr>
              <w:t>МТС</w:t>
            </w:r>
          </w:p>
          <w:p w14:paraId="72E4EB25" w14:textId="77777777" w:rsidR="00F3180F" w:rsidRPr="00675949" w:rsidRDefault="00F3180F" w:rsidP="00EC6D15">
            <w:pPr>
              <w:ind w:left="33" w:right="-109"/>
              <w:rPr>
                <w:b/>
              </w:rPr>
            </w:pPr>
            <w:r w:rsidRPr="00675949">
              <w:rPr>
                <w:b/>
              </w:rPr>
              <w:t xml:space="preserve">Мярка № </w:t>
            </w:r>
            <w:r>
              <w:rPr>
                <w:b/>
              </w:rPr>
              <w:t>1</w:t>
            </w:r>
          </w:p>
          <w:p w14:paraId="531DEC11" w14:textId="77777777" w:rsidR="00F3180F" w:rsidRDefault="00F3180F" w:rsidP="00EC6D15">
            <w:pPr>
              <w:rPr>
                <w:rStyle w:val="a"/>
                <w:color w:val="auto"/>
                <w:sz w:val="24"/>
                <w:szCs w:val="24"/>
              </w:rPr>
            </w:pPr>
            <w:r w:rsidRPr="00675949">
              <w:t>Периодично актуализиране на Вътрешните правила за управление цикъла на обществените поръчки в МТС</w:t>
            </w:r>
            <w:r>
              <w:t xml:space="preserve">, въз основа на дадени </w:t>
            </w:r>
            <w:r w:rsidRPr="00675949">
              <w:t xml:space="preserve"> </w:t>
            </w:r>
            <w:r>
              <w:t>препоръки от външни и вътрешни контролни органи</w:t>
            </w:r>
            <w:r w:rsidRPr="00C572CF">
              <w:t>.</w:t>
            </w:r>
          </w:p>
          <w:p w14:paraId="3DF636B2" w14:textId="77777777" w:rsidR="00F3180F" w:rsidRDefault="00F3180F" w:rsidP="00EC6D15">
            <w:pPr>
              <w:rPr>
                <w:rStyle w:val="a"/>
                <w:color w:val="auto"/>
                <w:sz w:val="24"/>
                <w:szCs w:val="24"/>
              </w:rPr>
            </w:pPr>
          </w:p>
          <w:p w14:paraId="299D216F" w14:textId="77777777" w:rsidR="00F3180F" w:rsidRDefault="00F3180F" w:rsidP="00EC6D15">
            <w:pPr>
              <w:rPr>
                <w:rStyle w:val="a"/>
                <w:color w:val="auto"/>
                <w:sz w:val="24"/>
                <w:szCs w:val="24"/>
              </w:rPr>
            </w:pPr>
          </w:p>
          <w:p w14:paraId="0C185FD7" w14:textId="77777777" w:rsidR="00F3180F" w:rsidRPr="001278A2" w:rsidRDefault="00F3180F" w:rsidP="00EC6D15">
            <w:pPr>
              <w:rPr>
                <w:rStyle w:val="a"/>
                <w:color w:val="auto"/>
                <w:sz w:val="24"/>
                <w:szCs w:val="24"/>
              </w:rPr>
            </w:pPr>
          </w:p>
        </w:tc>
        <w:tc>
          <w:tcPr>
            <w:tcW w:w="1962" w:type="dxa"/>
            <w:shd w:val="clear" w:color="auto" w:fill="auto"/>
          </w:tcPr>
          <w:p w14:paraId="1E217DA5" w14:textId="77777777" w:rsidR="00F3180F" w:rsidRPr="001278A2" w:rsidRDefault="00F3180F" w:rsidP="00EC6D15"/>
          <w:p w14:paraId="05DDE1CF" w14:textId="77777777" w:rsidR="00F3180F" w:rsidRPr="001278A2" w:rsidRDefault="00F3180F" w:rsidP="00EC6D15">
            <w:pPr>
              <w:rPr>
                <w:rFonts w:eastAsia="Courier New"/>
                <w:spacing w:val="3"/>
              </w:rPr>
            </w:pPr>
            <w:r w:rsidRPr="00675949">
              <w:t xml:space="preserve">Организационна </w:t>
            </w:r>
            <w:r>
              <w:t xml:space="preserve">  </w:t>
            </w:r>
            <w:r w:rsidRPr="00675949">
              <w:t>/промени в нормативната уредба</w:t>
            </w:r>
          </w:p>
        </w:tc>
        <w:tc>
          <w:tcPr>
            <w:tcW w:w="1984" w:type="dxa"/>
            <w:gridSpan w:val="2"/>
            <w:shd w:val="clear" w:color="auto" w:fill="auto"/>
          </w:tcPr>
          <w:p w14:paraId="2C2C84E3" w14:textId="77777777" w:rsidR="00F3180F" w:rsidRPr="001278A2" w:rsidRDefault="00F3180F" w:rsidP="00EC6D15">
            <w:pPr>
              <w:ind w:right="-108"/>
              <w:rPr>
                <w:rStyle w:val="Bodytext105pt"/>
                <w:color w:val="auto"/>
                <w:sz w:val="24"/>
                <w:szCs w:val="24"/>
              </w:rPr>
            </w:pPr>
          </w:p>
          <w:p w14:paraId="42F2C544" w14:textId="77777777" w:rsidR="00F3180F" w:rsidRPr="00EC6D15" w:rsidRDefault="00F3180F" w:rsidP="00EC6D15">
            <w:pPr>
              <w:ind w:right="-108"/>
              <w:rPr>
                <w:rStyle w:val="a"/>
                <w:color w:val="auto"/>
                <w:spacing w:val="0"/>
                <w:sz w:val="24"/>
                <w:szCs w:val="24"/>
              </w:rPr>
            </w:pPr>
            <w:r w:rsidRPr="00675949">
              <w:rPr>
                <w:bCs/>
              </w:rPr>
              <w:t xml:space="preserve">Създаване на регламентирана антикорупционна среда във ведомството като адекватен отговор на обществената нетърпимост към корупцията и за </w:t>
            </w:r>
            <w:r w:rsidRPr="00675949">
              <w:rPr>
                <w:bCs/>
              </w:rPr>
              <w:lastRenderedPageBreak/>
              <w:t>промяна на общественото мнение, което</w:t>
            </w:r>
            <w:r w:rsidRPr="00675949">
              <w:rPr>
                <w:i/>
              </w:rPr>
              <w:t xml:space="preserve"> </w:t>
            </w:r>
            <w:r w:rsidRPr="00675949">
              <w:t>е най-критично по отношение на високи нива на корупционен риск и корупционни практики.</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686A282" w14:textId="77777777" w:rsidR="00F3180F" w:rsidRPr="00675949" w:rsidRDefault="00F3180F" w:rsidP="00EC6D15">
            <w:pPr>
              <w:ind w:left="33" w:right="-108"/>
            </w:pPr>
          </w:p>
          <w:p w14:paraId="26154924" w14:textId="77777777" w:rsidR="00F3180F" w:rsidRPr="00675949" w:rsidRDefault="00F3180F" w:rsidP="00EC6D15">
            <w:pPr>
              <w:ind w:left="33" w:right="-108"/>
            </w:pPr>
            <w:r>
              <w:t>При необходимост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9A3C3EB" w14:textId="77777777" w:rsidR="00F3180F" w:rsidRPr="00D76A82" w:rsidRDefault="00F3180F" w:rsidP="00EC6D15">
            <w:pPr>
              <w:ind w:left="33" w:right="-114" w:firstLine="96"/>
              <w:rPr>
                <w:spacing w:val="3"/>
                <w:highlight w:val="yellow"/>
              </w:rPr>
            </w:pPr>
          </w:p>
          <w:p w14:paraId="3A9FE00B" w14:textId="77777777" w:rsidR="00F3180F" w:rsidRPr="00D76A82" w:rsidRDefault="00F3180F" w:rsidP="00EC6D15">
            <w:pPr>
              <w:ind w:left="33" w:right="-108"/>
              <w:rPr>
                <w:spacing w:val="3"/>
                <w:highlight w:val="yellow"/>
              </w:rPr>
            </w:pPr>
            <w:r w:rsidRPr="005D092B">
              <w:rPr>
                <w:spacing w:val="3"/>
              </w:rPr>
              <w:t xml:space="preserve">Актуализирани вътрешни правила </w:t>
            </w:r>
            <w:r>
              <w:rPr>
                <w:spacing w:val="3"/>
              </w:rPr>
              <w:t>за управление на цикъла на обществените поръчки в МТС.</w:t>
            </w:r>
          </w:p>
        </w:tc>
        <w:tc>
          <w:tcPr>
            <w:tcW w:w="1876" w:type="dxa"/>
            <w:gridSpan w:val="2"/>
            <w:shd w:val="clear" w:color="auto" w:fill="auto"/>
          </w:tcPr>
          <w:p w14:paraId="2262DF63" w14:textId="77777777" w:rsidR="00F3180F" w:rsidRDefault="00F3180F" w:rsidP="00EC6D15">
            <w:pPr>
              <w:ind w:left="33" w:right="-31"/>
              <w:rPr>
                <w:bCs/>
                <w:shd w:val="clear" w:color="auto" w:fill="FFFFFF"/>
              </w:rPr>
            </w:pPr>
          </w:p>
          <w:p w14:paraId="4620A731" w14:textId="77777777" w:rsidR="00F3180F" w:rsidRDefault="00F3180F" w:rsidP="00EC6D15">
            <w:pPr>
              <w:ind w:left="33" w:right="-31"/>
              <w:rPr>
                <w:bCs/>
                <w:shd w:val="clear" w:color="auto" w:fill="FFFFFF"/>
              </w:rPr>
            </w:pPr>
            <w:r>
              <w:rPr>
                <w:bCs/>
                <w:shd w:val="clear" w:color="auto" w:fill="FFFFFF"/>
              </w:rPr>
              <w:t>МТС</w:t>
            </w:r>
          </w:p>
          <w:p w14:paraId="6DBACE8D" w14:textId="77777777" w:rsidR="00F3180F" w:rsidRPr="00196544" w:rsidRDefault="00F3180F" w:rsidP="00EC6D15">
            <w:pPr>
              <w:ind w:left="33" w:right="-31"/>
              <w:rPr>
                <w:bCs/>
                <w:shd w:val="clear" w:color="auto" w:fill="FFFFFF"/>
              </w:rPr>
            </w:pPr>
            <w:r w:rsidRPr="00675949">
              <w:rPr>
                <w:bCs/>
                <w:shd w:val="clear" w:color="auto" w:fill="FFFFFF"/>
              </w:rPr>
              <w:t xml:space="preserve">Директор на дирекция </w:t>
            </w:r>
            <w:r>
              <w:rPr>
                <w:bCs/>
                <w:shd w:val="clear" w:color="auto" w:fill="FFFFFF"/>
              </w:rPr>
              <w:t>„</w:t>
            </w:r>
            <w:r w:rsidRPr="00675949">
              <w:rPr>
                <w:bCs/>
                <w:shd w:val="clear" w:color="auto" w:fill="FFFFFF"/>
              </w:rPr>
              <w:t>Стопански дейности и управление на собствеността</w:t>
            </w:r>
            <w:r>
              <w:rPr>
                <w:bCs/>
                <w:shd w:val="clear" w:color="auto" w:fill="FFFFFF"/>
              </w:rPr>
              <w:t>“</w:t>
            </w:r>
          </w:p>
        </w:tc>
        <w:tc>
          <w:tcPr>
            <w:tcW w:w="3544" w:type="dxa"/>
            <w:shd w:val="clear" w:color="auto" w:fill="auto"/>
          </w:tcPr>
          <w:p w14:paraId="3292E990" w14:textId="77777777" w:rsidR="00F3180F" w:rsidRPr="001278A2" w:rsidRDefault="00F3180F" w:rsidP="00EC6D15">
            <w:pPr>
              <w:ind w:right="-31"/>
            </w:pPr>
          </w:p>
          <w:p w14:paraId="49171A58" w14:textId="77777777" w:rsidR="00F3180F" w:rsidRPr="001278A2" w:rsidRDefault="00E54145" w:rsidP="005C6CE7">
            <w:pPr>
              <w:shd w:val="clear" w:color="auto" w:fill="FFFFFF"/>
              <w:rPr>
                <w:i/>
              </w:rPr>
            </w:pPr>
            <w:r>
              <w:t>З</w:t>
            </w:r>
            <w:r w:rsidRPr="00E54145">
              <w:t xml:space="preserve">а периода от 01.01.2022 г. до 30.06.2022 г. </w:t>
            </w:r>
            <w:r>
              <w:t>в М</w:t>
            </w:r>
            <w:r w:rsidRPr="00E54145">
              <w:t>инистерството</w:t>
            </w:r>
            <w:r>
              <w:t xml:space="preserve"> на транспорта и съобщенията</w:t>
            </w:r>
            <w:r w:rsidRPr="00E54145">
              <w:t xml:space="preserve"> не са постъпвали препоръки от външни и вътрешни контролни органи за актуализиране на Вътрешните правила за управление цикъла на обществените поръчки.</w:t>
            </w:r>
            <w:r w:rsidR="002743E6">
              <w:t xml:space="preserve"> </w:t>
            </w:r>
          </w:p>
        </w:tc>
      </w:tr>
      <w:tr w:rsidR="00F3180F" w:rsidRPr="0014686E" w14:paraId="0BA46B22" w14:textId="77777777" w:rsidTr="00EC6D15">
        <w:trPr>
          <w:trHeight w:val="259"/>
        </w:trPr>
        <w:tc>
          <w:tcPr>
            <w:tcW w:w="16019" w:type="dxa"/>
            <w:gridSpan w:val="12"/>
            <w:shd w:val="clear" w:color="auto" w:fill="E7E6E6" w:themeFill="background2"/>
          </w:tcPr>
          <w:p w14:paraId="29971700" w14:textId="77777777" w:rsidR="00F3180F" w:rsidRPr="001278A2" w:rsidRDefault="00F3180F" w:rsidP="00F3180F">
            <w:pPr>
              <w:ind w:right="-108"/>
              <w:rPr>
                <w:b/>
                <w:sz w:val="20"/>
                <w:szCs w:val="20"/>
                <w:lang w:val="en-US"/>
              </w:rPr>
            </w:pPr>
          </w:p>
          <w:p w14:paraId="245A26D4" w14:textId="77777777" w:rsidR="00F3180F" w:rsidRPr="001278A2" w:rsidRDefault="00F3180F" w:rsidP="00F3180F">
            <w:pPr>
              <w:ind w:right="-108"/>
              <w:rPr>
                <w:b/>
              </w:rPr>
            </w:pPr>
            <w:r w:rsidRPr="001278A2">
              <w:rPr>
                <w:b/>
                <w:lang w:val="en-US"/>
              </w:rPr>
              <w:t xml:space="preserve">II. </w:t>
            </w:r>
            <w:r w:rsidRPr="001278A2">
              <w:rPr>
                <w:b/>
              </w:rPr>
              <w:t xml:space="preserve">Корупционен риск – извършване на контролни дейности </w:t>
            </w:r>
          </w:p>
          <w:p w14:paraId="319065F6" w14:textId="77777777" w:rsidR="00F3180F" w:rsidRPr="001278A2" w:rsidRDefault="00F3180F" w:rsidP="00F3180F">
            <w:pPr>
              <w:ind w:right="-108"/>
              <w:rPr>
                <w:b/>
                <w:sz w:val="20"/>
                <w:szCs w:val="20"/>
              </w:rPr>
            </w:pPr>
          </w:p>
        </w:tc>
      </w:tr>
      <w:tr w:rsidR="00F3180F" w:rsidRPr="0014686E" w14:paraId="542C65FB" w14:textId="77777777" w:rsidTr="00AD0208">
        <w:trPr>
          <w:trHeight w:val="1932"/>
        </w:trPr>
        <w:tc>
          <w:tcPr>
            <w:tcW w:w="3142" w:type="dxa"/>
            <w:gridSpan w:val="3"/>
            <w:shd w:val="clear" w:color="auto" w:fill="D9D9D9" w:themeFill="background1" w:themeFillShade="D9"/>
          </w:tcPr>
          <w:p w14:paraId="3DAEA5E2" w14:textId="77777777" w:rsidR="00F3180F" w:rsidRPr="001278A2" w:rsidRDefault="00F3180F" w:rsidP="00F3180F">
            <w:pPr>
              <w:jc w:val="center"/>
            </w:pPr>
            <w:r w:rsidRPr="001278A2">
              <w:t>Описание на мярката</w:t>
            </w:r>
          </w:p>
          <w:p w14:paraId="701EA138" w14:textId="77777777" w:rsidR="00F3180F" w:rsidRPr="001278A2" w:rsidRDefault="00F3180F" w:rsidP="00F3180F">
            <w:pPr>
              <w:jc w:val="center"/>
            </w:pPr>
          </w:p>
          <w:p w14:paraId="621BE48B" w14:textId="77777777" w:rsidR="00F3180F" w:rsidRPr="001278A2" w:rsidRDefault="00F3180F" w:rsidP="00F3180F">
            <w:pPr>
              <w:jc w:val="center"/>
            </w:pPr>
          </w:p>
          <w:p w14:paraId="631B846E" w14:textId="77777777" w:rsidR="00F3180F" w:rsidRPr="001278A2" w:rsidRDefault="00F3180F" w:rsidP="00F3180F">
            <w:pPr>
              <w:ind w:right="-112"/>
              <w:jc w:val="center"/>
            </w:pPr>
          </w:p>
        </w:tc>
        <w:tc>
          <w:tcPr>
            <w:tcW w:w="1962" w:type="dxa"/>
            <w:shd w:val="clear" w:color="auto" w:fill="D9D9D9" w:themeFill="background1" w:themeFillShade="D9"/>
          </w:tcPr>
          <w:p w14:paraId="31B46B4B" w14:textId="77777777" w:rsidR="00F3180F" w:rsidRPr="001278A2" w:rsidRDefault="00F3180F" w:rsidP="00F3180F">
            <w:pPr>
              <w:ind w:left="-104" w:right="-106"/>
              <w:jc w:val="center"/>
            </w:pPr>
            <w:r w:rsidRPr="001278A2">
              <w:t>Насоченост на мярката  организационен/кадрови/</w:t>
            </w:r>
          </w:p>
          <w:p w14:paraId="7184F555" w14:textId="77777777" w:rsidR="00F3180F" w:rsidRDefault="00F3180F" w:rsidP="00F3180F">
            <w:pPr>
              <w:ind w:left="-104" w:right="-106"/>
              <w:jc w:val="center"/>
            </w:pPr>
            <w:r w:rsidRPr="001278A2">
              <w:t>промени в нормативна уредба</w:t>
            </w:r>
          </w:p>
          <w:p w14:paraId="14C4BCF6" w14:textId="77777777" w:rsidR="00F3180F" w:rsidRPr="001278A2" w:rsidRDefault="00F3180F" w:rsidP="00F3180F">
            <w:pPr>
              <w:ind w:left="-104" w:right="-106"/>
              <w:jc w:val="center"/>
            </w:pPr>
          </w:p>
        </w:tc>
        <w:tc>
          <w:tcPr>
            <w:tcW w:w="1984" w:type="dxa"/>
            <w:gridSpan w:val="2"/>
            <w:shd w:val="clear" w:color="auto" w:fill="D9D9D9" w:themeFill="background1" w:themeFillShade="D9"/>
          </w:tcPr>
          <w:p w14:paraId="5A91DF3D" w14:textId="77777777" w:rsidR="00F3180F" w:rsidRPr="001278A2" w:rsidRDefault="00F3180F" w:rsidP="00F3180F">
            <w:pPr>
              <w:ind w:right="-108"/>
              <w:jc w:val="center"/>
            </w:pPr>
            <w:r w:rsidRPr="001278A2">
              <w:t>Крайна цел на мярката</w:t>
            </w:r>
          </w:p>
        </w:tc>
        <w:tc>
          <w:tcPr>
            <w:tcW w:w="1810" w:type="dxa"/>
            <w:shd w:val="clear" w:color="auto" w:fill="D9D9D9" w:themeFill="background1" w:themeFillShade="D9"/>
          </w:tcPr>
          <w:p w14:paraId="292E1801" w14:textId="77777777" w:rsidR="00F3180F" w:rsidRPr="001278A2" w:rsidRDefault="00F3180F" w:rsidP="00F3180F">
            <w:pPr>
              <w:ind w:right="-108"/>
              <w:jc w:val="center"/>
            </w:pPr>
            <w:r w:rsidRPr="001278A2">
              <w:t>Срок за изпълнение и етапи</w:t>
            </w:r>
          </w:p>
        </w:tc>
        <w:tc>
          <w:tcPr>
            <w:tcW w:w="1701" w:type="dxa"/>
            <w:gridSpan w:val="2"/>
            <w:shd w:val="clear" w:color="auto" w:fill="D9D9D9" w:themeFill="background1" w:themeFillShade="D9"/>
          </w:tcPr>
          <w:p w14:paraId="685BA6F7" w14:textId="77777777" w:rsidR="00F3180F" w:rsidRPr="001278A2" w:rsidRDefault="00F3180F" w:rsidP="00F3180F">
            <w:pPr>
              <w:ind w:right="-31"/>
              <w:jc w:val="center"/>
            </w:pPr>
            <w:r w:rsidRPr="001278A2">
              <w:t>Индикатор</w:t>
            </w:r>
          </w:p>
        </w:tc>
        <w:tc>
          <w:tcPr>
            <w:tcW w:w="1876" w:type="dxa"/>
            <w:gridSpan w:val="2"/>
            <w:shd w:val="clear" w:color="auto" w:fill="D9D9D9" w:themeFill="background1" w:themeFillShade="D9"/>
          </w:tcPr>
          <w:p w14:paraId="1F21524F" w14:textId="77777777" w:rsidR="00F3180F" w:rsidRPr="001278A2" w:rsidRDefault="00F3180F" w:rsidP="00F3180F">
            <w:pPr>
              <w:ind w:right="-110"/>
              <w:jc w:val="center"/>
            </w:pPr>
            <w:r w:rsidRPr="001278A2">
              <w:t>Отговорно лице</w:t>
            </w:r>
          </w:p>
        </w:tc>
        <w:tc>
          <w:tcPr>
            <w:tcW w:w="3544" w:type="dxa"/>
            <w:tcBorders>
              <w:bottom w:val="single" w:sz="4" w:space="0" w:color="auto"/>
            </w:tcBorders>
            <w:shd w:val="clear" w:color="auto" w:fill="D9D9D9" w:themeFill="background1" w:themeFillShade="D9"/>
          </w:tcPr>
          <w:p w14:paraId="5C5F6ED9" w14:textId="77777777" w:rsidR="00F3180F" w:rsidRPr="001278A2" w:rsidRDefault="00F3180F" w:rsidP="00F3180F">
            <w:pPr>
              <w:ind w:right="-31"/>
              <w:jc w:val="center"/>
              <w:rPr>
                <w:sz w:val="22"/>
              </w:rPr>
            </w:pPr>
            <w:r w:rsidRPr="001278A2">
              <w:t>Изпълнение / Неизпълнение Причини при неизпълнение</w:t>
            </w:r>
          </w:p>
        </w:tc>
      </w:tr>
      <w:tr w:rsidR="00F3180F" w:rsidRPr="0014686E" w14:paraId="3A03F03C" w14:textId="77777777" w:rsidTr="009F1B11">
        <w:trPr>
          <w:trHeight w:val="1138"/>
        </w:trPr>
        <w:tc>
          <w:tcPr>
            <w:tcW w:w="3142" w:type="dxa"/>
            <w:gridSpan w:val="3"/>
            <w:tcBorders>
              <w:top w:val="single" w:sz="4" w:space="0" w:color="auto"/>
              <w:left w:val="single" w:sz="4" w:space="0" w:color="auto"/>
              <w:bottom w:val="single" w:sz="4" w:space="0" w:color="auto"/>
              <w:right w:val="single" w:sz="4" w:space="0" w:color="auto"/>
            </w:tcBorders>
            <w:shd w:val="clear" w:color="auto" w:fill="auto"/>
          </w:tcPr>
          <w:p w14:paraId="46511E48" w14:textId="77777777" w:rsidR="00F3180F" w:rsidRPr="00EC6D15" w:rsidRDefault="002C0C16" w:rsidP="00EC6D15">
            <w:pPr>
              <w:ind w:hanging="109"/>
              <w:rPr>
                <w:b/>
              </w:rPr>
            </w:pPr>
            <w:r>
              <w:t xml:space="preserve">  </w:t>
            </w:r>
            <w:r w:rsidR="00F3180F" w:rsidRPr="00EC6D15">
              <w:rPr>
                <w:b/>
              </w:rPr>
              <w:t>МТС</w:t>
            </w:r>
          </w:p>
          <w:p w14:paraId="310390AA" w14:textId="77777777" w:rsidR="00F3180F" w:rsidRPr="00EC6D15" w:rsidRDefault="002C0C16" w:rsidP="00EC6D15">
            <w:pPr>
              <w:ind w:hanging="109"/>
              <w:rPr>
                <w:b/>
              </w:rPr>
            </w:pPr>
            <w:r w:rsidRPr="00EC6D15">
              <w:rPr>
                <w:b/>
              </w:rPr>
              <w:t xml:space="preserve">  </w:t>
            </w:r>
            <w:r w:rsidR="00F3180F" w:rsidRPr="00EC6D15">
              <w:rPr>
                <w:b/>
              </w:rPr>
              <w:t>Мярка № 2</w:t>
            </w:r>
          </w:p>
          <w:p w14:paraId="70D1A1CC" w14:textId="77777777" w:rsidR="00F3180F" w:rsidRPr="001D46F2" w:rsidRDefault="00F3180F" w:rsidP="00EC6D15">
            <w:r w:rsidRPr="001D46F2">
              <w:t xml:space="preserve">Събиране и анализ на данни </w:t>
            </w:r>
            <w:r w:rsidR="002C0C16">
              <w:t xml:space="preserve"> </w:t>
            </w:r>
            <w:r w:rsidRPr="001D46F2">
              <w:t xml:space="preserve">за администрираните </w:t>
            </w:r>
            <w:r w:rsidR="002C0C16">
              <w:t xml:space="preserve">  </w:t>
            </w:r>
            <w:r w:rsidRPr="001D46F2">
              <w:t xml:space="preserve">сигнали за нередности, в т. </w:t>
            </w:r>
            <w:r w:rsidR="002C0C16">
              <w:t xml:space="preserve"> </w:t>
            </w:r>
            <w:r w:rsidRPr="001D46F2">
              <w:t xml:space="preserve">ч. получените сигнали на </w:t>
            </w:r>
            <w:r w:rsidR="002C0C16">
              <w:t xml:space="preserve"> </w:t>
            </w:r>
            <w:r w:rsidRPr="001D46F2">
              <w:t>електронните адреси, горещите телефони и др. за подаване на сигнали за нередности и измами по фондове и програми на ЕС.</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3538F95C" w14:textId="77777777" w:rsidR="00F3180F" w:rsidRPr="001D46F2" w:rsidRDefault="00F3180F" w:rsidP="00EC6D15"/>
          <w:p w14:paraId="65C307C6" w14:textId="77777777" w:rsidR="00F3180F" w:rsidRPr="001D46F2" w:rsidRDefault="00F3180F" w:rsidP="00EC6D15">
            <w:r w:rsidRPr="001D46F2">
              <w:t>Организационна насоченост</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060E3078" w14:textId="77777777" w:rsidR="00F3180F" w:rsidRPr="001D46F2" w:rsidRDefault="00F3180F" w:rsidP="00EC6D15">
            <w:pPr>
              <w:rPr>
                <w:rStyle w:val="Bodytext105pt"/>
                <w:sz w:val="24"/>
                <w:szCs w:val="24"/>
              </w:rPr>
            </w:pPr>
          </w:p>
          <w:p w14:paraId="69661088" w14:textId="77777777" w:rsidR="00F3180F" w:rsidRPr="001D46F2" w:rsidRDefault="00F3180F" w:rsidP="00EC6D15">
            <w:r w:rsidRPr="001D46F2">
              <w:rPr>
                <w:rStyle w:val="Bodytext105pt"/>
                <w:sz w:val="24"/>
                <w:szCs w:val="24"/>
              </w:rPr>
              <w:t>Оценка на риска от нередности и измами.</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0B95204E" w14:textId="77777777" w:rsidR="00F3180F" w:rsidRPr="001D46F2" w:rsidRDefault="00F3180F" w:rsidP="00EC6D15"/>
          <w:p w14:paraId="7304FD37" w14:textId="77777777" w:rsidR="00F3180F" w:rsidRPr="001D46F2" w:rsidRDefault="00F3180F" w:rsidP="00EC6D15">
            <w:r w:rsidRPr="001D46F2">
              <w:t>31.12.2022 г.</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1731F9E" w14:textId="77777777" w:rsidR="00F3180F" w:rsidRPr="001D46F2" w:rsidRDefault="00F3180F" w:rsidP="00EC6D15">
            <w:pPr>
              <w:rPr>
                <w:rStyle w:val="Bodytext105pt"/>
                <w:sz w:val="24"/>
                <w:szCs w:val="24"/>
              </w:rPr>
            </w:pPr>
          </w:p>
          <w:p w14:paraId="5890B4F5" w14:textId="77777777" w:rsidR="00F3180F" w:rsidRPr="001D46F2" w:rsidRDefault="00F3180F" w:rsidP="00EC6D15">
            <w:pPr>
              <w:rPr>
                <w:rStyle w:val="Bodytext105pt"/>
                <w:sz w:val="24"/>
                <w:szCs w:val="24"/>
              </w:rPr>
            </w:pPr>
            <w:r w:rsidRPr="001D46F2">
              <w:rPr>
                <w:rStyle w:val="Bodytext105pt"/>
                <w:sz w:val="24"/>
                <w:szCs w:val="24"/>
              </w:rPr>
              <w:t>Брой получени и анализирани сигнали;</w:t>
            </w:r>
          </w:p>
          <w:p w14:paraId="427AFC90" w14:textId="77777777" w:rsidR="00F3180F" w:rsidRPr="001D46F2" w:rsidRDefault="00F3180F" w:rsidP="00EC6D15">
            <w:pPr>
              <w:rPr>
                <w:rStyle w:val="Bodytext105pt"/>
                <w:sz w:val="24"/>
                <w:szCs w:val="24"/>
              </w:rPr>
            </w:pPr>
            <w:r w:rsidRPr="001D46F2">
              <w:rPr>
                <w:rStyle w:val="Bodytext105pt"/>
                <w:sz w:val="24"/>
                <w:szCs w:val="24"/>
              </w:rPr>
              <w:t>Брой установени нередности</w:t>
            </w:r>
            <w:r w:rsidRPr="001D46F2">
              <w:rPr>
                <w:rStyle w:val="Bodytext105pt"/>
                <w:sz w:val="24"/>
                <w:szCs w:val="24"/>
                <w:lang w:val="en-US"/>
              </w:rPr>
              <w:t>;</w:t>
            </w:r>
          </w:p>
          <w:p w14:paraId="0337E6D3" w14:textId="77777777" w:rsidR="00F3180F" w:rsidRPr="001D46F2" w:rsidRDefault="00F3180F" w:rsidP="00EC6D15">
            <w:pPr>
              <w:rPr>
                <w:highlight w:val="yellow"/>
              </w:rPr>
            </w:pP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14:paraId="129EDD35" w14:textId="77777777" w:rsidR="00F3180F" w:rsidRPr="001D46F2" w:rsidRDefault="00F3180F" w:rsidP="00EC6D15"/>
          <w:p w14:paraId="739908B4" w14:textId="77777777" w:rsidR="00F3180F" w:rsidRPr="001D46F2" w:rsidRDefault="00F3180F" w:rsidP="00EC6D15">
            <w:r w:rsidRPr="001D46F2">
              <w:t xml:space="preserve">МТС </w:t>
            </w:r>
          </w:p>
          <w:p w14:paraId="50EFD90D" w14:textId="77777777" w:rsidR="00F3180F" w:rsidRPr="001D46F2" w:rsidRDefault="00F3180F" w:rsidP="00EC6D15">
            <w:r w:rsidRPr="001D46F2">
              <w:t xml:space="preserve">Дирекция КПП </w:t>
            </w:r>
          </w:p>
        </w:tc>
        <w:tc>
          <w:tcPr>
            <w:tcW w:w="3544" w:type="dxa"/>
            <w:shd w:val="clear" w:color="auto" w:fill="auto"/>
          </w:tcPr>
          <w:p w14:paraId="1C66A4B6" w14:textId="77777777" w:rsidR="00777E91" w:rsidRDefault="00777E91" w:rsidP="00EC6D15"/>
          <w:p w14:paraId="28C99D8E" w14:textId="77777777" w:rsidR="00F3180F" w:rsidRPr="00137007" w:rsidRDefault="00FC67F1" w:rsidP="00EC6D15">
            <w:pPr>
              <w:rPr>
                <w:b/>
              </w:rPr>
            </w:pPr>
            <w:r w:rsidRPr="00137007">
              <w:rPr>
                <w:b/>
              </w:rPr>
              <w:t>Мярката се изпълнява.</w:t>
            </w:r>
          </w:p>
          <w:p w14:paraId="59AE1658" w14:textId="77777777" w:rsidR="00AD0208" w:rsidRDefault="00D1114F" w:rsidP="00AD0208">
            <w:r w:rsidRPr="00D1114F">
              <w:t>За периода от 01.01.2022 г. до 30.06.2022 г. в ИСУН са регистрирани общо 6 бр. сигнали</w:t>
            </w:r>
            <w:r w:rsidR="00AD0208">
              <w:t>, както следва:</w:t>
            </w:r>
          </w:p>
          <w:p w14:paraId="069C0BEF" w14:textId="77777777" w:rsidR="007463DE" w:rsidRDefault="00FE4E59" w:rsidP="00EC6D15">
            <w:pPr>
              <w:rPr>
                <w:lang w:val="en-US"/>
              </w:rPr>
            </w:pPr>
            <w:r>
              <w:t xml:space="preserve">- </w:t>
            </w:r>
            <w:r w:rsidR="007463DE" w:rsidRPr="00D1114F">
              <w:t xml:space="preserve">УО – </w:t>
            </w:r>
            <w:r w:rsidR="00F67C00">
              <w:t>4</w:t>
            </w:r>
            <w:r w:rsidR="007463DE" w:rsidRPr="00D1114F">
              <w:t xml:space="preserve"> бр.</w:t>
            </w:r>
            <w:r w:rsidR="007463DE" w:rsidRPr="00D1114F">
              <w:rPr>
                <w:lang w:val="en-US"/>
              </w:rPr>
              <w:t>;</w:t>
            </w:r>
          </w:p>
          <w:p w14:paraId="2B827AC2" w14:textId="77777777" w:rsidR="00F67C00" w:rsidRDefault="00FE4E59" w:rsidP="00EC6D15">
            <w:pPr>
              <w:rPr>
                <w:lang w:val="en-US"/>
              </w:rPr>
            </w:pPr>
            <w:r>
              <w:t xml:space="preserve">- </w:t>
            </w:r>
            <w:r w:rsidR="00F67C00">
              <w:t>УО по сигнал на ОСЕС – 1 бр.</w:t>
            </w:r>
            <w:r w:rsidR="00F67C00">
              <w:rPr>
                <w:lang w:val="en-US"/>
              </w:rPr>
              <w:t>;</w:t>
            </w:r>
          </w:p>
          <w:p w14:paraId="47AC4163" w14:textId="77777777" w:rsidR="007463DE" w:rsidRPr="00FE4E59" w:rsidRDefault="00FE4E59" w:rsidP="00EC6D15">
            <w:r>
              <w:t xml:space="preserve">- </w:t>
            </w:r>
            <w:r w:rsidR="007463DE" w:rsidRPr="00D1114F">
              <w:t xml:space="preserve">ЕК </w:t>
            </w:r>
            <w:r w:rsidR="00F67C00">
              <w:rPr>
                <w:lang w:val="en-US"/>
              </w:rPr>
              <w:t>– 1 бр.</w:t>
            </w:r>
            <w:r w:rsidR="007463DE" w:rsidRPr="00D1114F">
              <w:rPr>
                <w:lang w:val="en-US"/>
              </w:rPr>
              <w:t>;</w:t>
            </w:r>
          </w:p>
          <w:p w14:paraId="365555CC" w14:textId="77777777" w:rsidR="000427AD" w:rsidRDefault="000427AD" w:rsidP="00EC6D15">
            <w:r>
              <w:t>В основанията на сигналите са посочени следните нередности:</w:t>
            </w:r>
          </w:p>
          <w:p w14:paraId="02C93CFE" w14:textId="77777777" w:rsidR="00AD0208" w:rsidRPr="00FE4E59" w:rsidRDefault="000427AD" w:rsidP="00EC6D15">
            <w:r>
              <w:t>-</w:t>
            </w:r>
            <w:r w:rsidR="00FE4E59">
              <w:t xml:space="preserve"> </w:t>
            </w:r>
            <w:r w:rsidR="00AD0208">
              <w:t xml:space="preserve">Ограничително изискване в критериите за подбор </w:t>
            </w:r>
            <w:r w:rsidR="00FE4E59">
              <w:t xml:space="preserve">– </w:t>
            </w:r>
            <w:r w:rsidR="00AD0208">
              <w:t>5 бр.</w:t>
            </w:r>
            <w:r w:rsidR="00FE4E59">
              <w:rPr>
                <w:lang w:val="en-US"/>
              </w:rPr>
              <w:t>;</w:t>
            </w:r>
          </w:p>
          <w:p w14:paraId="7D35937E" w14:textId="77777777" w:rsidR="00AD0208" w:rsidRDefault="00FE4E59" w:rsidP="00EC6D15">
            <w:r>
              <w:lastRenderedPageBreak/>
              <w:t xml:space="preserve">- </w:t>
            </w:r>
            <w:r w:rsidR="00AD0208">
              <w:t>Незаконосъобразно изменение на документацията за обществената поръчка – 1 бр.</w:t>
            </w:r>
            <w:r>
              <w:rPr>
                <w:lang w:val="en-US"/>
              </w:rPr>
              <w:t>;</w:t>
            </w:r>
            <w:r w:rsidR="00AD0208">
              <w:t xml:space="preserve"> </w:t>
            </w:r>
          </w:p>
          <w:p w14:paraId="0B6843F6" w14:textId="77777777" w:rsidR="007463DE" w:rsidRPr="00F67C00" w:rsidRDefault="00AD0208" w:rsidP="00EC6D15">
            <w:pPr>
              <w:rPr>
                <w:sz w:val="22"/>
                <w:szCs w:val="22"/>
              </w:rPr>
            </w:pPr>
            <w:r>
              <w:t>Въз основа на тези сигнали през отчетния период са установени 5 бр. нередности, които са регистрирани в система ИСУН 2020. Администрирането на един от сигналите е приключено поради липса на нередност.</w:t>
            </w:r>
          </w:p>
        </w:tc>
      </w:tr>
      <w:tr w:rsidR="002A5E57" w:rsidRPr="0014686E" w14:paraId="1163C792" w14:textId="77777777" w:rsidTr="009F1B11">
        <w:trPr>
          <w:trHeight w:val="1932"/>
        </w:trPr>
        <w:tc>
          <w:tcPr>
            <w:tcW w:w="3142" w:type="dxa"/>
            <w:gridSpan w:val="3"/>
            <w:tcBorders>
              <w:top w:val="single" w:sz="4" w:space="0" w:color="auto"/>
              <w:left w:val="single" w:sz="4" w:space="0" w:color="auto"/>
              <w:bottom w:val="single" w:sz="4" w:space="0" w:color="auto"/>
              <w:right w:val="single" w:sz="4" w:space="0" w:color="auto"/>
            </w:tcBorders>
            <w:shd w:val="clear" w:color="auto" w:fill="auto"/>
          </w:tcPr>
          <w:p w14:paraId="44240CA8" w14:textId="77777777" w:rsidR="002A5E57" w:rsidRPr="00E77414" w:rsidRDefault="002A5E57" w:rsidP="00EC6D15">
            <w:pPr>
              <w:ind w:left="-111" w:firstLine="144"/>
              <w:rPr>
                <w:b/>
                <w:spacing w:val="3"/>
              </w:rPr>
            </w:pPr>
            <w:r w:rsidRPr="00E77414">
              <w:rPr>
                <w:b/>
                <w:spacing w:val="3"/>
              </w:rPr>
              <w:lastRenderedPageBreak/>
              <w:t>МТС</w:t>
            </w:r>
          </w:p>
          <w:p w14:paraId="36066139" w14:textId="77777777" w:rsidR="002A5E57" w:rsidRPr="00E77414" w:rsidRDefault="002A5E57" w:rsidP="00EC6D15">
            <w:pPr>
              <w:ind w:left="-111" w:firstLine="144"/>
              <w:rPr>
                <w:b/>
                <w:spacing w:val="3"/>
              </w:rPr>
            </w:pPr>
            <w:r w:rsidRPr="00E77414">
              <w:rPr>
                <w:b/>
                <w:spacing w:val="3"/>
              </w:rPr>
              <w:t xml:space="preserve">Мярка № </w:t>
            </w:r>
            <w:r>
              <w:rPr>
                <w:b/>
                <w:spacing w:val="3"/>
              </w:rPr>
              <w:t>3</w:t>
            </w:r>
          </w:p>
          <w:p w14:paraId="2DCC9988" w14:textId="77777777" w:rsidR="002A5E57" w:rsidRPr="00E77414" w:rsidRDefault="002A5E57" w:rsidP="00EC6D15">
            <w:pPr>
              <w:ind w:left="33"/>
              <w:rPr>
                <w:spacing w:val="3"/>
              </w:rPr>
            </w:pPr>
            <w:r w:rsidRPr="00E77414">
              <w:rPr>
                <w:spacing w:val="3"/>
              </w:rPr>
              <w:t xml:space="preserve">Самооценка на риска от измами, в т. ч. от корупция на УО на ОП </w:t>
            </w:r>
            <w:r>
              <w:rPr>
                <w:spacing w:val="3"/>
              </w:rPr>
              <w:t>ТТИ</w:t>
            </w:r>
            <w:r w:rsidRPr="00E77414">
              <w:rPr>
                <w:spacing w:val="3"/>
              </w:rPr>
              <w:t>.</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1D2AB75F" w14:textId="77777777" w:rsidR="002A5E57" w:rsidRPr="00E77414" w:rsidRDefault="002A5E57" w:rsidP="00EC6D15">
            <w:pPr>
              <w:ind w:left="-109"/>
            </w:pPr>
          </w:p>
          <w:p w14:paraId="0AC97D80" w14:textId="77777777" w:rsidR="002A5E57" w:rsidRPr="00E77414" w:rsidRDefault="002A5E57" w:rsidP="00EC6D15">
            <w:pPr>
              <w:ind w:left="8"/>
            </w:pPr>
            <w:r w:rsidRPr="00E77414">
              <w:t>Организационна насоченост</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6EE03DA3" w14:textId="77777777" w:rsidR="002A5E57" w:rsidRPr="00E77414" w:rsidRDefault="002A5E57" w:rsidP="00EC6D15">
            <w:pPr>
              <w:ind w:left="-109" w:right="-108"/>
              <w:rPr>
                <w:rStyle w:val="Bodytext105pt"/>
              </w:rPr>
            </w:pPr>
          </w:p>
          <w:p w14:paraId="2BA98184" w14:textId="77777777" w:rsidR="002A5E57" w:rsidRPr="002A5E57" w:rsidRDefault="002A5E57" w:rsidP="00EC6D15">
            <w:pPr>
              <w:ind w:right="-108"/>
              <w:rPr>
                <w:rStyle w:val="Bodytext105pt"/>
                <w:sz w:val="24"/>
                <w:szCs w:val="24"/>
              </w:rPr>
            </w:pPr>
            <w:r w:rsidRPr="002A5E57">
              <w:rPr>
                <w:rStyle w:val="Bodytext105pt"/>
                <w:sz w:val="24"/>
                <w:szCs w:val="24"/>
              </w:rPr>
              <w:t>Оценка на  риска от измама.</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20DA5CA1" w14:textId="77777777" w:rsidR="002A5E57" w:rsidRPr="00E77414" w:rsidRDefault="002A5E57" w:rsidP="00EC6D15">
            <w:pPr>
              <w:ind w:left="-109" w:right="-108"/>
            </w:pPr>
          </w:p>
          <w:p w14:paraId="74203E63" w14:textId="77777777" w:rsidR="002A5E57" w:rsidRDefault="002A5E57" w:rsidP="00EC6D15">
            <w:pPr>
              <w:ind w:right="-108" w:firstLine="33"/>
            </w:pPr>
            <w:r>
              <w:t xml:space="preserve">Начало – четвърто тримесечие на 2022 г. </w:t>
            </w:r>
          </w:p>
          <w:p w14:paraId="14065B1F" w14:textId="77777777" w:rsidR="002A5E57" w:rsidRDefault="002A5E57" w:rsidP="00EC6D15">
            <w:pPr>
              <w:ind w:right="-108" w:hanging="32"/>
            </w:pPr>
          </w:p>
          <w:p w14:paraId="52E2712D" w14:textId="77777777" w:rsidR="002A5E57" w:rsidRPr="00196544" w:rsidRDefault="002A5E57" w:rsidP="00EC6D15">
            <w:pPr>
              <w:ind w:right="-108" w:firstLine="33"/>
              <w:rPr>
                <w:lang w:val="en-US"/>
              </w:rPr>
            </w:pPr>
            <w:r>
              <w:t>Край – първо тримесечие на 2023 г.</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41CBF09" w14:textId="77777777" w:rsidR="002A5E57" w:rsidRPr="00E77414" w:rsidRDefault="002A5E57" w:rsidP="00EC6D15">
            <w:pPr>
              <w:ind w:left="-109" w:right="-114"/>
              <w:rPr>
                <w:rStyle w:val="Bodytext105pt"/>
              </w:rPr>
            </w:pPr>
          </w:p>
          <w:p w14:paraId="6DD9A77D" w14:textId="77777777" w:rsidR="002A5E57" w:rsidRPr="00E77414" w:rsidRDefault="002A5E57" w:rsidP="00EC6D15">
            <w:pPr>
              <w:ind w:right="-108"/>
              <w:rPr>
                <w:rStyle w:val="Bodytext105pt"/>
              </w:rPr>
            </w:pPr>
            <w:r>
              <w:t>Одобрен от Ръководителя на УО доклад от извършената самооценка</w:t>
            </w:r>
            <w:r w:rsidRPr="00E77414">
              <w:t xml:space="preserve">  </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14:paraId="51FB63D7" w14:textId="77777777" w:rsidR="002A5E57" w:rsidRDefault="002A5E57" w:rsidP="00EC6D15">
            <w:pPr>
              <w:ind w:left="-109" w:right="-31"/>
            </w:pPr>
          </w:p>
          <w:p w14:paraId="34320BA5" w14:textId="77777777" w:rsidR="002A5E57" w:rsidRDefault="002A5E57" w:rsidP="00EC6D15">
            <w:pPr>
              <w:ind w:left="30" w:right="-31"/>
            </w:pPr>
            <w:r>
              <w:t>МТС</w:t>
            </w:r>
          </w:p>
          <w:p w14:paraId="7EF578ED" w14:textId="77777777" w:rsidR="002A5E57" w:rsidRPr="00E77414" w:rsidRDefault="002A5E57" w:rsidP="00EC6D15">
            <w:pPr>
              <w:ind w:left="30" w:right="-31"/>
            </w:pPr>
            <w:r w:rsidRPr="00E77414">
              <w:t>Директор на Дирекция КПП</w:t>
            </w:r>
            <w:r>
              <w:t xml:space="preserve"> </w:t>
            </w:r>
          </w:p>
        </w:tc>
        <w:tc>
          <w:tcPr>
            <w:tcW w:w="3544" w:type="dxa"/>
            <w:shd w:val="clear" w:color="auto" w:fill="auto"/>
          </w:tcPr>
          <w:p w14:paraId="2A2D20F2" w14:textId="77777777" w:rsidR="002A5E57" w:rsidRDefault="002A5E57" w:rsidP="00EC6D15">
            <w:pPr>
              <w:ind w:right="-31"/>
            </w:pPr>
          </w:p>
          <w:p w14:paraId="2055BFB4" w14:textId="77777777" w:rsidR="0043224A" w:rsidRDefault="0043224A" w:rsidP="00EC6D15">
            <w:pPr>
              <w:ind w:right="-31"/>
              <w:rPr>
                <w:b/>
              </w:rPr>
            </w:pPr>
            <w:r w:rsidRPr="000118BC">
              <w:rPr>
                <w:b/>
              </w:rPr>
              <w:t>Мярката се изпълнява.</w:t>
            </w:r>
          </w:p>
          <w:p w14:paraId="14A8236D" w14:textId="77777777" w:rsidR="0043224A" w:rsidRDefault="00625869" w:rsidP="00625869">
            <w:pPr>
              <w:ind w:right="-31"/>
            </w:pPr>
            <w:r>
              <w:t xml:space="preserve">Извършена е актуализация на самооценката за 2021 г. на действието на вътрешните контроли за борба с риска от измама и актуализация на оценката на риска при изпълнение на проекти по Оперативна програма „Транспорт и транспортна инфраструктура“ 2014 – 2020 г. с Доклад с </w:t>
            </w:r>
            <w:r w:rsidR="00871844">
              <w:t xml:space="preserve">рег. № 14-00-143/14.03.2022 г. </w:t>
            </w:r>
            <w:r>
              <w:t>одобрен от Ръководителя на УО.</w:t>
            </w:r>
          </w:p>
        </w:tc>
      </w:tr>
      <w:tr w:rsidR="001B17AC" w:rsidRPr="0014686E" w14:paraId="1D1AB2BD" w14:textId="77777777" w:rsidTr="009F1B11">
        <w:trPr>
          <w:trHeight w:val="58"/>
        </w:trPr>
        <w:tc>
          <w:tcPr>
            <w:tcW w:w="3142" w:type="dxa"/>
            <w:gridSpan w:val="3"/>
            <w:tcBorders>
              <w:top w:val="single" w:sz="4" w:space="0" w:color="auto"/>
              <w:left w:val="single" w:sz="4" w:space="0" w:color="auto"/>
              <w:bottom w:val="single" w:sz="4" w:space="0" w:color="auto"/>
              <w:right w:val="single" w:sz="4" w:space="0" w:color="auto"/>
            </w:tcBorders>
            <w:shd w:val="clear" w:color="auto" w:fill="auto"/>
          </w:tcPr>
          <w:p w14:paraId="3BEBDDA4" w14:textId="77777777" w:rsidR="001B17AC" w:rsidRPr="00FA01E8" w:rsidRDefault="001B17AC" w:rsidP="00EC6D15">
            <w:pPr>
              <w:ind w:left="174" w:right="-108" w:hanging="174"/>
              <w:rPr>
                <w:b/>
              </w:rPr>
            </w:pPr>
            <w:r>
              <w:rPr>
                <w:b/>
              </w:rPr>
              <w:t xml:space="preserve"> </w:t>
            </w:r>
            <w:r w:rsidRPr="00FA01E8">
              <w:rPr>
                <w:b/>
              </w:rPr>
              <w:t>МТС</w:t>
            </w:r>
            <w:r>
              <w:rPr>
                <w:b/>
              </w:rPr>
              <w:t xml:space="preserve"> и ВРБ</w:t>
            </w:r>
          </w:p>
          <w:p w14:paraId="62A2BFDB" w14:textId="77777777" w:rsidR="001B17AC" w:rsidRDefault="001B17AC" w:rsidP="00EC6D15">
            <w:pPr>
              <w:ind w:left="174" w:right="-108" w:hanging="174"/>
              <w:rPr>
                <w:b/>
              </w:rPr>
            </w:pPr>
            <w:r>
              <w:rPr>
                <w:b/>
              </w:rPr>
              <w:t xml:space="preserve"> </w:t>
            </w:r>
            <w:r w:rsidRPr="00FA01E8">
              <w:rPr>
                <w:b/>
              </w:rPr>
              <w:t>Мярка №</w:t>
            </w:r>
            <w:r>
              <w:rPr>
                <w:b/>
              </w:rPr>
              <w:t xml:space="preserve"> 4</w:t>
            </w:r>
          </w:p>
          <w:p w14:paraId="18A72840" w14:textId="77777777" w:rsidR="001B17AC" w:rsidRDefault="001B17AC" w:rsidP="00EC6D15">
            <w:pPr>
              <w:ind w:left="33" w:right="-108"/>
            </w:pPr>
            <w:r w:rsidRPr="00E37B9D">
              <w:t xml:space="preserve">Предоставяне на </w:t>
            </w:r>
            <w:r>
              <w:t xml:space="preserve">подробна  </w:t>
            </w:r>
            <w:r w:rsidRPr="00E37B9D">
              <w:t xml:space="preserve">информация </w:t>
            </w:r>
            <w:r>
              <w:t>и анализ в</w:t>
            </w:r>
            <w:r w:rsidRPr="00E37B9D">
              <w:t xml:space="preserve"> Инспектората в МТС от ВРБ за постъпилите сигнали, съдържащи данни за корупционни действия и конфликт на интереси, </w:t>
            </w:r>
            <w:r w:rsidRPr="00E37B9D">
              <w:lastRenderedPageBreak/>
              <w:t>предприети действия и резултати</w:t>
            </w:r>
            <w:r>
              <w:t>.</w:t>
            </w:r>
          </w:p>
          <w:p w14:paraId="5FBFE41C" w14:textId="77777777" w:rsidR="001B17AC" w:rsidRPr="00F74DF7" w:rsidRDefault="001B17AC" w:rsidP="00EC6D15"/>
        </w:tc>
        <w:tc>
          <w:tcPr>
            <w:tcW w:w="1962" w:type="dxa"/>
            <w:tcBorders>
              <w:top w:val="single" w:sz="4" w:space="0" w:color="auto"/>
              <w:left w:val="single" w:sz="4" w:space="0" w:color="auto"/>
              <w:bottom w:val="single" w:sz="4" w:space="0" w:color="auto"/>
              <w:right w:val="single" w:sz="4" w:space="0" w:color="auto"/>
            </w:tcBorders>
            <w:shd w:val="clear" w:color="auto" w:fill="auto"/>
          </w:tcPr>
          <w:p w14:paraId="5F9EDD3D" w14:textId="77777777" w:rsidR="001B17AC" w:rsidRDefault="001B17AC" w:rsidP="00EC6D15">
            <w:pPr>
              <w:ind w:left="-109"/>
            </w:pPr>
          </w:p>
          <w:p w14:paraId="6C9A498B" w14:textId="77777777" w:rsidR="001B17AC" w:rsidRPr="00605DEA" w:rsidRDefault="001B17AC" w:rsidP="00EC6D15">
            <w:pPr>
              <w:ind w:left="8"/>
            </w:pPr>
            <w:r w:rsidRPr="00C61FB1">
              <w:t>Организационна насоченост</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76045846" w14:textId="77777777" w:rsidR="001B17AC" w:rsidRDefault="001B17AC" w:rsidP="00EC6D15">
            <w:pPr>
              <w:ind w:left="-109" w:right="-108"/>
            </w:pPr>
          </w:p>
          <w:p w14:paraId="1FBB5C29" w14:textId="77777777" w:rsidR="001B17AC" w:rsidRPr="00605DEA" w:rsidRDefault="001B17AC" w:rsidP="00EC6D15">
            <w:pPr>
              <w:ind w:left="45" w:right="-108"/>
            </w:pPr>
            <w:r>
              <w:t>Създаване на регламентирана антикорупционна среда</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71CB4591" w14:textId="77777777" w:rsidR="001B17AC" w:rsidRDefault="001B17AC" w:rsidP="00EC6D15">
            <w:pPr>
              <w:ind w:left="-109" w:right="-108"/>
            </w:pPr>
          </w:p>
          <w:p w14:paraId="1E38C01E" w14:textId="77777777" w:rsidR="001B17AC" w:rsidRPr="00605DEA" w:rsidRDefault="001B17AC" w:rsidP="00EC6D15">
            <w:pPr>
              <w:ind w:left="33" w:right="-108"/>
            </w:pPr>
            <w:r>
              <w:t>Ежемесечно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22EFCDE" w14:textId="77777777" w:rsidR="001B17AC" w:rsidRDefault="001B17AC" w:rsidP="00EC6D15">
            <w:pPr>
              <w:ind w:left="-109" w:right="-114" w:firstLine="96"/>
              <w:rPr>
                <w:spacing w:val="3"/>
                <w:highlight w:val="yellow"/>
              </w:rPr>
            </w:pPr>
          </w:p>
          <w:p w14:paraId="5FA78C71" w14:textId="77777777" w:rsidR="001B17AC" w:rsidRDefault="001B17AC" w:rsidP="00EC6D15">
            <w:pPr>
              <w:ind w:left="33" w:right="-114"/>
              <w:rPr>
                <w:spacing w:val="3"/>
              </w:rPr>
            </w:pPr>
            <w:r w:rsidRPr="00160418">
              <w:rPr>
                <w:spacing w:val="3"/>
              </w:rPr>
              <w:t xml:space="preserve">Брой </w:t>
            </w:r>
            <w:r>
              <w:rPr>
                <w:spacing w:val="3"/>
              </w:rPr>
              <w:t>получени сигнали и предприети действия</w:t>
            </w:r>
            <w:r>
              <w:rPr>
                <w:spacing w:val="3"/>
                <w:lang w:val="en-US"/>
              </w:rPr>
              <w:t>.</w:t>
            </w:r>
            <w:r>
              <w:rPr>
                <w:spacing w:val="3"/>
              </w:rPr>
              <w:t xml:space="preserve"> </w:t>
            </w:r>
          </w:p>
          <w:p w14:paraId="39C3A2F2" w14:textId="77777777" w:rsidR="001B17AC" w:rsidRPr="00944AFE" w:rsidRDefault="001B17AC" w:rsidP="00EC6D15">
            <w:pPr>
              <w:ind w:left="33" w:right="-114"/>
              <w:rPr>
                <w:spacing w:val="3"/>
              </w:rPr>
            </w:pPr>
            <w:r>
              <w:rPr>
                <w:spacing w:val="3"/>
              </w:rPr>
              <w:t>Анализ на получени сигнали.</w:t>
            </w:r>
          </w:p>
          <w:p w14:paraId="214EEADE" w14:textId="77777777" w:rsidR="001B17AC" w:rsidRDefault="001B17AC" w:rsidP="00EC6D15">
            <w:pPr>
              <w:ind w:left="33" w:right="-114"/>
              <w:rPr>
                <w:spacing w:val="3"/>
              </w:rPr>
            </w:pPr>
            <w:r>
              <w:rPr>
                <w:spacing w:val="3"/>
              </w:rPr>
              <w:lastRenderedPageBreak/>
              <w:t>Брой съставени АУАН</w:t>
            </w:r>
            <w:r>
              <w:rPr>
                <w:spacing w:val="3"/>
                <w:lang w:val="en-US"/>
              </w:rPr>
              <w:t>.</w:t>
            </w:r>
          </w:p>
          <w:p w14:paraId="6B950F07" w14:textId="77777777" w:rsidR="001B17AC" w:rsidRDefault="001B17AC" w:rsidP="00EC6D15">
            <w:pPr>
              <w:ind w:left="33" w:right="-114" w:hanging="2"/>
              <w:rPr>
                <w:spacing w:val="3"/>
              </w:rPr>
            </w:pPr>
            <w:r>
              <w:rPr>
                <w:spacing w:val="3"/>
              </w:rPr>
              <w:t xml:space="preserve">Брой </w:t>
            </w:r>
            <w:r w:rsidRPr="00160418">
              <w:rPr>
                <w:spacing w:val="3"/>
              </w:rPr>
              <w:t>издадени НП</w:t>
            </w:r>
            <w:r>
              <w:rPr>
                <w:spacing w:val="3"/>
                <w:lang w:val="en-US"/>
              </w:rPr>
              <w:t>.</w:t>
            </w:r>
          </w:p>
          <w:p w14:paraId="506E6B37" w14:textId="77777777" w:rsidR="001B17AC" w:rsidRPr="00160418" w:rsidRDefault="001B17AC" w:rsidP="00EC6D15">
            <w:pPr>
              <w:ind w:left="-109" w:right="-114" w:firstLine="96"/>
              <w:rPr>
                <w:spacing w:val="3"/>
                <w:highlight w:val="yellow"/>
              </w:rPr>
            </w:pP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14:paraId="3713F792" w14:textId="77777777" w:rsidR="001B17AC" w:rsidRDefault="001B17AC" w:rsidP="00EC6D15">
            <w:pPr>
              <w:ind w:left="-109" w:right="-31"/>
            </w:pPr>
          </w:p>
          <w:p w14:paraId="140D66AC" w14:textId="77777777" w:rsidR="001B17AC" w:rsidRPr="00605DEA" w:rsidRDefault="001B17AC" w:rsidP="00EC6D15">
            <w:pPr>
              <w:ind w:right="-31"/>
            </w:pPr>
            <w:r>
              <w:t>Ръководители на ВРБ с бюджет към министъра на транспорта и съобщенията</w:t>
            </w:r>
          </w:p>
        </w:tc>
        <w:tc>
          <w:tcPr>
            <w:tcW w:w="3544" w:type="dxa"/>
            <w:shd w:val="clear" w:color="auto" w:fill="auto"/>
          </w:tcPr>
          <w:p w14:paraId="612884A9" w14:textId="77777777" w:rsidR="001B17AC" w:rsidRDefault="001B17AC" w:rsidP="00EC6D15"/>
          <w:p w14:paraId="6A763FBA" w14:textId="77777777" w:rsidR="001B17AC" w:rsidRPr="000118BC" w:rsidRDefault="001B17AC" w:rsidP="00EC6D15">
            <w:pPr>
              <w:rPr>
                <w:b/>
              </w:rPr>
            </w:pPr>
            <w:r w:rsidRPr="000118BC">
              <w:rPr>
                <w:b/>
              </w:rPr>
              <w:t>Мярката се изпълнява.</w:t>
            </w:r>
          </w:p>
          <w:p w14:paraId="5577B7D5" w14:textId="77777777" w:rsidR="00AB4E0B" w:rsidRDefault="00DD0B26" w:rsidP="00EC6D15">
            <w:r w:rsidRPr="008B4418">
              <w:rPr>
                <w:b/>
              </w:rPr>
              <w:t>ИААА</w:t>
            </w:r>
            <w:r w:rsidRPr="000118BC">
              <w:t xml:space="preserve"> </w:t>
            </w:r>
            <w:r w:rsidRPr="00E545C2">
              <w:t xml:space="preserve">– </w:t>
            </w:r>
            <w:r w:rsidR="003E6A87" w:rsidRPr="00E545C2">
              <w:t>З</w:t>
            </w:r>
            <w:r w:rsidRPr="00E545C2">
              <w:t xml:space="preserve">а периода от 01.01.2022 г. до 30.06.2022 г. са постъпили общо 5 бр. сигнали за </w:t>
            </w:r>
            <w:r w:rsidR="008550EE">
              <w:t>корупция и конфликт на интереси, както следва:</w:t>
            </w:r>
          </w:p>
          <w:p w14:paraId="6CD44A7B" w14:textId="77777777" w:rsidR="008D0B18" w:rsidRDefault="008550EE" w:rsidP="00EC6D15">
            <w:r>
              <w:t xml:space="preserve">- </w:t>
            </w:r>
            <w:r w:rsidR="008D0B18">
              <w:t>Един</w:t>
            </w:r>
            <w:r>
              <w:t xml:space="preserve"> бро</w:t>
            </w:r>
            <w:r w:rsidR="008D0B18">
              <w:t>й</w:t>
            </w:r>
            <w:r>
              <w:t xml:space="preserve"> аноним</w:t>
            </w:r>
            <w:r w:rsidR="008D0B18">
              <w:t>ен</w:t>
            </w:r>
            <w:r>
              <w:t xml:space="preserve"> </w:t>
            </w:r>
            <w:r w:rsidR="008D0B18">
              <w:t>сигнал, съдържащ</w:t>
            </w:r>
            <w:r w:rsidR="00AB4E0B">
              <w:t xml:space="preserve"> твърдения за </w:t>
            </w:r>
            <w:r w:rsidR="00AB4E0B">
              <w:lastRenderedPageBreak/>
              <w:t xml:space="preserve">корупционни действия и конфликт на интереси срещу </w:t>
            </w:r>
            <w:r w:rsidR="00D143F6">
              <w:t>инспектори</w:t>
            </w:r>
            <w:r w:rsidR="00AB4E0B">
              <w:t xml:space="preserve"> от РДАА – София</w:t>
            </w:r>
            <w:r w:rsidR="008D0B18">
              <w:t>. На основание чл. 7 от НОРИПДУКИ</w:t>
            </w:r>
            <w:r w:rsidR="00AB4E0B">
              <w:t xml:space="preserve"> </w:t>
            </w:r>
            <w:r w:rsidR="008D0B18">
              <w:t>не е извършвана проверка по случая.</w:t>
            </w:r>
          </w:p>
          <w:p w14:paraId="273A444D" w14:textId="77777777" w:rsidR="008D0B18" w:rsidRDefault="008D0B18" w:rsidP="00EC6D15">
            <w:r>
              <w:t xml:space="preserve">- Един брой сигнал, </w:t>
            </w:r>
            <w:r w:rsidRPr="008D0B18">
              <w:t>съдържащ твърдения за корупционни действия и конфликт на интереси срещу служител от РДАА – Враца. На подателя на сигнала са дадени указания за отстраняване на нередностите в него. Същите не са отстранени в указания срок. На основание чл. 6, ал. 6 от НОРИПДУКИ не е извършвана проверка по случая.</w:t>
            </w:r>
          </w:p>
          <w:p w14:paraId="015AFBF1" w14:textId="77777777" w:rsidR="008550EE" w:rsidRDefault="008550EE" w:rsidP="00EC6D15">
            <w:r>
              <w:t xml:space="preserve">- </w:t>
            </w:r>
            <w:r w:rsidR="008D0B18">
              <w:t>Един брой</w:t>
            </w:r>
            <w:r>
              <w:t xml:space="preserve"> сигнал</w:t>
            </w:r>
            <w:r w:rsidR="000118BC">
              <w:t>,</w:t>
            </w:r>
            <w:r w:rsidRPr="00E545C2">
              <w:t xml:space="preserve"> съдържащ твърдения за корупционни действия </w:t>
            </w:r>
            <w:r w:rsidR="000118BC">
              <w:t>срещу</w:t>
            </w:r>
            <w:r w:rsidRPr="00E545C2">
              <w:t xml:space="preserve"> служители от РДАА – Пловдив</w:t>
            </w:r>
            <w:r w:rsidR="008D0B18">
              <w:t>. Извършена е проверка по случая.</w:t>
            </w:r>
            <w:r>
              <w:t xml:space="preserve"> </w:t>
            </w:r>
            <w:r w:rsidR="000118BC">
              <w:t>Н</w:t>
            </w:r>
            <w:r>
              <w:t>е са потвърдени твърденията в сигнала</w:t>
            </w:r>
            <w:r w:rsidRPr="00E545C2">
              <w:t>.</w:t>
            </w:r>
            <w:r>
              <w:t xml:space="preserve"> Изпратен е отговор до сигналоподателя с копие до Инспектората в МТС. </w:t>
            </w:r>
            <w:r w:rsidRPr="00E545C2">
              <w:t xml:space="preserve"> </w:t>
            </w:r>
          </w:p>
          <w:p w14:paraId="1A800859" w14:textId="77777777" w:rsidR="008550EE" w:rsidRPr="00E545C2" w:rsidRDefault="008550EE" w:rsidP="00EC6D15">
            <w:r>
              <w:t xml:space="preserve">- </w:t>
            </w:r>
            <w:r w:rsidR="008D0B18">
              <w:t>Д</w:t>
            </w:r>
            <w:r>
              <w:t>ва броя сигнали</w:t>
            </w:r>
            <w:r w:rsidR="008D0B18">
              <w:t>,</w:t>
            </w:r>
            <w:r>
              <w:t xml:space="preserve"> </w:t>
            </w:r>
            <w:r w:rsidRPr="00E545C2">
              <w:t xml:space="preserve">съдържащи твърдения за конфликт на интереси </w:t>
            </w:r>
            <w:r>
              <w:t>срещу служител на РДАА – Русе</w:t>
            </w:r>
            <w:r w:rsidR="008D0B18">
              <w:t>,</w:t>
            </w:r>
            <w:r>
              <w:t xml:space="preserve"> постъпили в МТС и препратени по компетентност в ИААА</w:t>
            </w:r>
            <w:r w:rsidR="008D0B18">
              <w:t xml:space="preserve">. Започната е </w:t>
            </w:r>
            <w:r>
              <w:t xml:space="preserve"> </w:t>
            </w:r>
            <w:r w:rsidRPr="00E545C2">
              <w:t>проверка</w:t>
            </w:r>
            <w:r w:rsidR="008D0B18">
              <w:t xml:space="preserve"> по двата </w:t>
            </w:r>
            <w:r w:rsidR="00855E1B">
              <w:t>сигнала</w:t>
            </w:r>
            <w:r w:rsidRPr="00E545C2">
              <w:t>, която продължава и след 30.06.2022 г.</w:t>
            </w:r>
          </w:p>
          <w:p w14:paraId="3CCCEFDD" w14:textId="77777777" w:rsidR="008919F9" w:rsidRDefault="00C20C68" w:rsidP="00EC6D15">
            <w:pPr>
              <w:ind w:left="27" w:hanging="27"/>
            </w:pPr>
            <w:r w:rsidRPr="008B4418">
              <w:rPr>
                <w:b/>
              </w:rPr>
              <w:lastRenderedPageBreak/>
              <w:t>ИА</w:t>
            </w:r>
            <w:r w:rsidR="008919F9" w:rsidRPr="008B4418">
              <w:rPr>
                <w:b/>
              </w:rPr>
              <w:t>Ж</w:t>
            </w:r>
            <w:r w:rsidRPr="008B4418">
              <w:rPr>
                <w:b/>
              </w:rPr>
              <w:t>А</w:t>
            </w:r>
            <w:r w:rsidR="00A518D5" w:rsidRPr="008B4418">
              <w:rPr>
                <w:b/>
              </w:rPr>
              <w:t>, ИА</w:t>
            </w:r>
            <w:r w:rsidR="008919F9" w:rsidRPr="008B4418">
              <w:rPr>
                <w:b/>
              </w:rPr>
              <w:t>М</w:t>
            </w:r>
            <w:r w:rsidR="00A518D5" w:rsidRPr="008B4418">
              <w:rPr>
                <w:b/>
              </w:rPr>
              <w:t>А, ИА ППД, ГД ГВА, МТБ – ПЛОВДИВ, НМТБ –</w:t>
            </w:r>
            <w:r w:rsidR="008919F9" w:rsidRPr="008B4418">
              <w:rPr>
                <w:b/>
              </w:rPr>
              <w:t xml:space="preserve"> </w:t>
            </w:r>
            <w:r w:rsidR="00AD330A" w:rsidRPr="008B4418">
              <w:rPr>
                <w:b/>
              </w:rPr>
              <w:t>„Цар Борис III“ – София</w:t>
            </w:r>
            <w:r w:rsidR="00A518D5" w:rsidRPr="008B4418">
              <w:rPr>
                <w:b/>
              </w:rPr>
              <w:t xml:space="preserve">, </w:t>
            </w:r>
            <w:r w:rsidR="008919F9" w:rsidRPr="008B4418">
              <w:rPr>
                <w:b/>
              </w:rPr>
              <w:t>МТБ – П</w:t>
            </w:r>
            <w:r w:rsidR="009B1EFD">
              <w:rPr>
                <w:b/>
              </w:rPr>
              <w:t>ловдив</w:t>
            </w:r>
            <w:r w:rsidR="00196AF7">
              <w:rPr>
                <w:b/>
              </w:rPr>
              <w:t>, ДАО, НБРПВВЖТ</w:t>
            </w:r>
            <w:r w:rsidR="009B1EFD">
              <w:rPr>
                <w:b/>
              </w:rPr>
              <w:t xml:space="preserve"> </w:t>
            </w:r>
            <w:r w:rsidRPr="008919F9">
              <w:t>–</w:t>
            </w:r>
            <w:r>
              <w:t xml:space="preserve"> За периода </w:t>
            </w:r>
            <w:r w:rsidR="00DD0B26">
              <w:t xml:space="preserve">от </w:t>
            </w:r>
            <w:r>
              <w:t xml:space="preserve">01.01.2022 г. </w:t>
            </w:r>
            <w:r w:rsidR="00DD0B26">
              <w:t>до</w:t>
            </w:r>
            <w:r>
              <w:t xml:space="preserve"> 30.06.2022 г.  не са постъпвали сигнали, съдържащи данни за корупционни действия и конфликт на интереси;</w:t>
            </w:r>
          </w:p>
        </w:tc>
      </w:tr>
      <w:tr w:rsidR="001B17AC" w:rsidRPr="00765467" w14:paraId="7E9132DC" w14:textId="77777777" w:rsidTr="009F1B11">
        <w:tc>
          <w:tcPr>
            <w:tcW w:w="3142" w:type="dxa"/>
            <w:gridSpan w:val="3"/>
            <w:tcBorders>
              <w:top w:val="single" w:sz="4" w:space="0" w:color="auto"/>
              <w:left w:val="single" w:sz="4" w:space="0" w:color="auto"/>
              <w:bottom w:val="single" w:sz="4" w:space="0" w:color="auto"/>
              <w:right w:val="single" w:sz="4" w:space="0" w:color="auto"/>
            </w:tcBorders>
            <w:shd w:val="clear" w:color="auto" w:fill="auto"/>
          </w:tcPr>
          <w:p w14:paraId="2447B65B" w14:textId="77777777" w:rsidR="001B17AC" w:rsidRPr="001B17AC" w:rsidRDefault="002743E6" w:rsidP="001B17AC">
            <w:pPr>
              <w:ind w:left="33" w:right="-108"/>
              <w:rPr>
                <w:b/>
              </w:rPr>
            </w:pPr>
            <w:r>
              <w:rPr>
                <w:b/>
              </w:rPr>
              <w:lastRenderedPageBreak/>
              <w:t>Г</w:t>
            </w:r>
            <w:r w:rsidR="001B17AC" w:rsidRPr="001B17AC">
              <w:rPr>
                <w:b/>
              </w:rPr>
              <w:t>Д ГВА</w:t>
            </w:r>
          </w:p>
          <w:p w14:paraId="6E2B95A6" w14:textId="77777777" w:rsidR="001B17AC" w:rsidRPr="001B17AC" w:rsidRDefault="001B17AC" w:rsidP="001B17AC">
            <w:pPr>
              <w:ind w:left="33"/>
              <w:rPr>
                <w:rStyle w:val="Bodytext105pt"/>
                <w:sz w:val="24"/>
                <w:szCs w:val="24"/>
              </w:rPr>
            </w:pPr>
            <w:r w:rsidRPr="001B17AC">
              <w:rPr>
                <w:b/>
              </w:rPr>
              <w:t>Мярка № 5</w:t>
            </w:r>
          </w:p>
          <w:p w14:paraId="19190448" w14:textId="77777777" w:rsidR="001B17AC" w:rsidRPr="00605DEA" w:rsidRDefault="001B17AC" w:rsidP="001B17AC">
            <w:pPr>
              <w:ind w:left="33"/>
              <w:rPr>
                <w:spacing w:val="3"/>
                <w:highlight w:val="yellow"/>
              </w:rPr>
            </w:pPr>
            <w:r w:rsidRPr="001B17AC">
              <w:rPr>
                <w:rStyle w:val="Bodytext105pt"/>
                <w:sz w:val="24"/>
                <w:szCs w:val="24"/>
              </w:rPr>
              <w:t>Прилагане на принципа на ротация на инспекторския състав и на членовете на комисиите при извършване на проверки и други контролни дейности на авиационните субекти.</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6FC6051C" w14:textId="77777777" w:rsidR="001B17AC" w:rsidRPr="001B17AC" w:rsidRDefault="001B17AC" w:rsidP="001B17AC">
            <w:pPr>
              <w:ind w:left="-109"/>
            </w:pPr>
          </w:p>
          <w:p w14:paraId="1ABF03E7" w14:textId="77777777" w:rsidR="001B17AC" w:rsidRPr="001B17AC" w:rsidRDefault="001B17AC" w:rsidP="001B17AC">
            <w:pPr>
              <w:ind w:left="8" w:right="-105"/>
            </w:pPr>
            <w:r w:rsidRPr="001B17AC">
              <w:t>Организационен</w:t>
            </w:r>
          </w:p>
          <w:p w14:paraId="2D056ACB" w14:textId="77777777" w:rsidR="001B17AC" w:rsidRPr="001B17AC" w:rsidRDefault="001B17AC" w:rsidP="001B17AC">
            <w:pPr>
              <w:ind w:left="-109"/>
              <w:rPr>
                <w:highlight w:val="yellow"/>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43DEB83A" w14:textId="77777777" w:rsidR="001B17AC" w:rsidRPr="001B17AC" w:rsidRDefault="001B17AC" w:rsidP="001B17AC">
            <w:pPr>
              <w:ind w:left="-109" w:right="-108"/>
            </w:pPr>
          </w:p>
          <w:p w14:paraId="524E51AD" w14:textId="77777777" w:rsidR="001B17AC" w:rsidRPr="001B17AC" w:rsidRDefault="001B17AC" w:rsidP="009F1B11">
            <w:pPr>
              <w:rPr>
                <w:rStyle w:val="Bodytext105pt"/>
                <w:sz w:val="24"/>
                <w:szCs w:val="24"/>
              </w:rPr>
            </w:pPr>
            <w:r w:rsidRPr="001B17AC">
              <w:rPr>
                <w:rStyle w:val="Bodytext105pt"/>
                <w:sz w:val="24"/>
                <w:szCs w:val="24"/>
              </w:rPr>
              <w:t xml:space="preserve">Ограничаване на възможностите </w:t>
            </w:r>
          </w:p>
          <w:p w14:paraId="21A03410" w14:textId="77777777" w:rsidR="001B17AC" w:rsidRPr="00E9719B" w:rsidRDefault="001B17AC" w:rsidP="009F1B11">
            <w:pPr>
              <w:rPr>
                <w:highlight w:val="yellow"/>
                <w:lang w:val="en-US"/>
              </w:rPr>
            </w:pPr>
            <w:r w:rsidRPr="001B17AC">
              <w:rPr>
                <w:rStyle w:val="Bodytext105pt"/>
                <w:sz w:val="24"/>
                <w:szCs w:val="24"/>
              </w:rPr>
              <w:t>за прилагане на нерегламентирани действия от страна на служителите при извършване на контролните проверки</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9FA17F7" w14:textId="77777777" w:rsidR="001B17AC" w:rsidRPr="001B17AC" w:rsidRDefault="001B17AC" w:rsidP="001B17AC">
            <w:pPr>
              <w:ind w:left="-109" w:right="-108"/>
            </w:pPr>
          </w:p>
          <w:p w14:paraId="2A762384" w14:textId="77777777" w:rsidR="001B17AC" w:rsidRPr="001B17AC" w:rsidRDefault="001B17AC" w:rsidP="001B17AC">
            <w:pPr>
              <w:ind w:right="-108" w:hanging="1"/>
            </w:pPr>
            <w:r w:rsidRPr="001B17AC">
              <w:t>30.12.2022 г.</w:t>
            </w:r>
          </w:p>
          <w:p w14:paraId="113D4F0E" w14:textId="77777777" w:rsidR="001B17AC" w:rsidRPr="001B17AC" w:rsidRDefault="001B17AC" w:rsidP="001B17AC">
            <w:pPr>
              <w:ind w:left="-109" w:right="-108" w:hanging="112"/>
            </w:pPr>
          </w:p>
          <w:p w14:paraId="780E863A" w14:textId="77777777" w:rsidR="001B17AC" w:rsidRPr="001B17AC" w:rsidRDefault="001B17AC" w:rsidP="001B17AC">
            <w:pPr>
              <w:ind w:left="-109" w:right="-108"/>
              <w:rPr>
                <w:highlight w:val="yello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0405D79" w14:textId="77777777" w:rsidR="001B17AC" w:rsidRPr="001B17AC" w:rsidRDefault="001B17AC" w:rsidP="001B17AC">
            <w:pPr>
              <w:ind w:left="33" w:right="-114" w:firstLine="96"/>
              <w:rPr>
                <w:spacing w:val="3"/>
                <w:highlight w:val="yellow"/>
              </w:rPr>
            </w:pPr>
          </w:p>
          <w:p w14:paraId="204ED548" w14:textId="77777777" w:rsidR="001B17AC" w:rsidRPr="001B17AC" w:rsidRDefault="001B17AC" w:rsidP="001B17AC">
            <w:pPr>
              <w:ind w:left="33" w:right="-108"/>
              <w:rPr>
                <w:spacing w:val="3"/>
                <w:highlight w:val="yellow"/>
              </w:rPr>
            </w:pPr>
            <w:r w:rsidRPr="001B17AC">
              <w:rPr>
                <w:rStyle w:val="Bodytext105pt"/>
                <w:sz w:val="24"/>
                <w:szCs w:val="24"/>
              </w:rPr>
              <w:t>Брой съставени доклади от проверки и оценки на съответствието, заповеди, протоколи, предписания, съставени АУАН, издадени НП</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14:paraId="0B58FB55" w14:textId="77777777" w:rsidR="001B17AC" w:rsidRPr="001B17AC" w:rsidRDefault="001B17AC" w:rsidP="001B17AC">
            <w:pPr>
              <w:ind w:left="-109" w:right="-31"/>
            </w:pPr>
          </w:p>
          <w:p w14:paraId="6FAEACFD" w14:textId="77777777" w:rsidR="001B17AC" w:rsidRPr="001B17AC" w:rsidRDefault="001B17AC" w:rsidP="001B17AC">
            <w:pPr>
              <w:ind w:left="30" w:right="-99"/>
            </w:pPr>
            <w:r w:rsidRPr="001B17AC">
              <w:t>Директори на дирекции „</w:t>
            </w:r>
            <w:r w:rsidRPr="001B17AC">
              <w:rPr>
                <w:bCs/>
              </w:rPr>
              <w:t>Летателни стандарти</w:t>
            </w:r>
            <w:r w:rsidRPr="001B17AC">
              <w:t>“ и „Оператори, авиационна сигурност, въздушно пространство търсене и спасяване и правно осигуряване“ в ГД ГВА</w:t>
            </w:r>
          </w:p>
          <w:p w14:paraId="1B2F6032" w14:textId="77777777" w:rsidR="001B17AC" w:rsidRPr="001B17AC" w:rsidRDefault="001B17AC" w:rsidP="001B17AC">
            <w:pPr>
              <w:ind w:left="-109" w:right="-99"/>
            </w:pPr>
          </w:p>
          <w:p w14:paraId="038A226E" w14:textId="77777777" w:rsidR="001B17AC" w:rsidRPr="001B17AC" w:rsidRDefault="001B17AC" w:rsidP="001B17AC">
            <w:pPr>
              <w:ind w:left="-109" w:right="-99"/>
            </w:pPr>
          </w:p>
          <w:p w14:paraId="65577547" w14:textId="77777777" w:rsidR="001B17AC" w:rsidRPr="001B17AC" w:rsidRDefault="001B17AC" w:rsidP="001B17AC">
            <w:pPr>
              <w:ind w:left="-109" w:right="-99"/>
            </w:pPr>
          </w:p>
          <w:p w14:paraId="673B2225" w14:textId="77777777" w:rsidR="001B17AC" w:rsidRPr="001B17AC" w:rsidRDefault="001B17AC" w:rsidP="001B17AC">
            <w:pPr>
              <w:ind w:left="-109" w:right="-99"/>
            </w:pPr>
          </w:p>
          <w:p w14:paraId="6299E139" w14:textId="77777777" w:rsidR="001B17AC" w:rsidRPr="001B17AC" w:rsidRDefault="001B17AC" w:rsidP="001B17AC">
            <w:pPr>
              <w:ind w:left="-109" w:right="-99"/>
            </w:pPr>
          </w:p>
        </w:tc>
        <w:tc>
          <w:tcPr>
            <w:tcW w:w="3544" w:type="dxa"/>
            <w:shd w:val="clear" w:color="auto" w:fill="auto"/>
          </w:tcPr>
          <w:p w14:paraId="4462243E" w14:textId="77777777" w:rsidR="001B17AC" w:rsidRPr="00B93B14" w:rsidRDefault="001B17AC" w:rsidP="001B17AC">
            <w:pPr>
              <w:rPr>
                <w:color w:val="0070C0"/>
                <w:highlight w:val="yellow"/>
              </w:rPr>
            </w:pPr>
          </w:p>
          <w:p w14:paraId="041544E1" w14:textId="77777777" w:rsidR="001B17AC" w:rsidRPr="00977CE5" w:rsidRDefault="001B17AC" w:rsidP="001B17AC">
            <w:pPr>
              <w:ind w:right="-112"/>
              <w:rPr>
                <w:b/>
              </w:rPr>
            </w:pPr>
            <w:r w:rsidRPr="00977CE5">
              <w:rPr>
                <w:b/>
              </w:rPr>
              <w:t xml:space="preserve">Мярката </w:t>
            </w:r>
            <w:r w:rsidRPr="00977CE5">
              <w:rPr>
                <w:b/>
                <w:lang w:val="en-US"/>
              </w:rPr>
              <w:t>с</w:t>
            </w:r>
            <w:r w:rsidRPr="00977CE5">
              <w:rPr>
                <w:b/>
              </w:rPr>
              <w:t xml:space="preserve">е изпълнява. </w:t>
            </w:r>
          </w:p>
          <w:p w14:paraId="3F0023DC" w14:textId="77777777" w:rsidR="002743E6" w:rsidRPr="00FC63B2" w:rsidRDefault="00FC63B2" w:rsidP="00FC63B2">
            <w:pPr>
              <w:ind w:right="-114"/>
            </w:pPr>
            <w:r w:rsidRPr="00FC63B2">
              <w:t>В</w:t>
            </w:r>
            <w:r>
              <w:t xml:space="preserve"> периода 01.01-30.06.2022</w:t>
            </w:r>
            <w:r w:rsidRPr="00FC63B2">
              <w:t xml:space="preserve"> г. са извършени:</w:t>
            </w:r>
          </w:p>
          <w:p w14:paraId="036C8AA3" w14:textId="77777777" w:rsidR="00FC63B2" w:rsidRPr="00CB6E05" w:rsidRDefault="00FC63B2" w:rsidP="00FC63B2">
            <w:pPr>
              <w:ind w:right="-114"/>
            </w:pPr>
            <w:r w:rsidRPr="00FC63B2">
              <w:t xml:space="preserve">– Отдел ЛО - </w:t>
            </w:r>
            <w:r>
              <w:t>42</w:t>
            </w:r>
            <w:r w:rsidRPr="00FC63B2">
              <w:t xml:space="preserve"> бр. </w:t>
            </w:r>
            <w:r w:rsidRPr="00977CE5">
              <w:t>планови</w:t>
            </w:r>
            <w:r w:rsidR="00B37D14">
              <w:rPr>
                <w:lang w:val="en-US"/>
              </w:rPr>
              <w:t xml:space="preserve"> и </w:t>
            </w:r>
            <w:r w:rsidR="00B37D14">
              <w:t>извънредни</w:t>
            </w:r>
            <w:r w:rsidRPr="00FC63B2">
              <w:t xml:space="preserve"> </w:t>
            </w:r>
            <w:r>
              <w:t>проверки</w:t>
            </w:r>
            <w:r w:rsidR="000744F9">
              <w:t xml:space="preserve"> </w:t>
            </w:r>
            <w:r w:rsidR="000744F9" w:rsidRPr="00925159">
              <w:t>и одити по</w:t>
            </w:r>
            <w:r w:rsidR="000744F9">
              <w:t xml:space="preserve"> </w:t>
            </w:r>
            <w:r w:rsidRPr="00FC63B2">
              <w:t>Регламен</w:t>
            </w:r>
            <w:r w:rsidR="000744F9">
              <w:t>т (ЕС) № 139/2014 г.</w:t>
            </w:r>
            <w:r w:rsidR="00D06DB4">
              <w:t xml:space="preserve">, </w:t>
            </w:r>
            <w:r w:rsidRPr="00FC63B2">
              <w:t>прилагайки принципа на ротация на инспекторския състав. За установените несъответствия и нарушения са дадени 4</w:t>
            </w:r>
            <w:r>
              <w:t>2</w:t>
            </w:r>
            <w:r w:rsidRPr="00FC63B2">
              <w:t xml:space="preserve"> бр. предписания.</w:t>
            </w:r>
            <w:r w:rsidR="00CB6E05">
              <w:t xml:space="preserve"> </w:t>
            </w:r>
            <w:r w:rsidR="00CB6E05" w:rsidRPr="00CB6E05">
              <w:t>Не са съставяни АУАН и не са издавани НП.</w:t>
            </w:r>
          </w:p>
          <w:p w14:paraId="760F4F47" w14:textId="77777777" w:rsidR="00B37D14" w:rsidRDefault="004B27CC" w:rsidP="004B27CC">
            <w:r w:rsidRPr="00FC63B2">
              <w:t>– Отдел ЛГ ГВС  - 1</w:t>
            </w:r>
            <w:r w:rsidR="00B41590">
              <w:t>95</w:t>
            </w:r>
            <w:r w:rsidRPr="00FC63B2">
              <w:t xml:space="preserve"> бр. инспекции на организации, прилагайки принципа на ротация на инспекторския състав</w:t>
            </w:r>
            <w:r w:rsidR="00B41590">
              <w:t xml:space="preserve"> и на членовете на комисии</w:t>
            </w:r>
            <w:r w:rsidRPr="00FC63B2">
              <w:t xml:space="preserve">. </w:t>
            </w:r>
          </w:p>
          <w:p w14:paraId="44613C3F" w14:textId="77777777" w:rsidR="004B27CC" w:rsidRPr="00FC63B2" w:rsidRDefault="00B37D14" w:rsidP="004B27CC">
            <w:pPr>
              <w:rPr>
                <w:color w:val="0070C0"/>
              </w:rPr>
            </w:pPr>
            <w:r>
              <w:t xml:space="preserve">През </w:t>
            </w:r>
            <w:r w:rsidR="00977CE5">
              <w:t>отчетния период</w:t>
            </w:r>
            <w:r>
              <w:t xml:space="preserve"> са установени 110 бр. несъответствия. </w:t>
            </w:r>
            <w:r w:rsidR="002A0073">
              <w:t>Н</w:t>
            </w:r>
            <w:r>
              <w:t xml:space="preserve">яма съставени АУАН и не са издавани НП. </w:t>
            </w:r>
          </w:p>
          <w:p w14:paraId="615114A0" w14:textId="77777777" w:rsidR="001B17AC" w:rsidRPr="007D49D5" w:rsidRDefault="00FC63B2" w:rsidP="00835E37">
            <w:r w:rsidRPr="00FC63B2">
              <w:t xml:space="preserve">– Отдел ЛЕ и ЛАП </w:t>
            </w:r>
            <w:r w:rsidR="00977CE5">
              <w:t>–</w:t>
            </w:r>
            <w:r w:rsidRPr="00FC63B2">
              <w:t xml:space="preserve"> </w:t>
            </w:r>
            <w:r w:rsidR="00DF6EBE">
              <w:t>78</w:t>
            </w:r>
            <w:r w:rsidRPr="00FC63B2">
              <w:t xml:space="preserve"> бр. </w:t>
            </w:r>
            <w:r w:rsidR="004B27CC">
              <w:t xml:space="preserve">извършени проверки и други контролни дейности на всички </w:t>
            </w:r>
            <w:r w:rsidR="004B27CC">
              <w:lastRenderedPageBreak/>
              <w:t>авиационни субекти</w:t>
            </w:r>
            <w:r w:rsidRPr="00FC63B2">
              <w:t>, прилагайки принципа на ротация на инспекторския състав</w:t>
            </w:r>
            <w:r w:rsidR="002925DE">
              <w:t>.</w:t>
            </w:r>
            <w:r w:rsidR="00B37D14">
              <w:t xml:space="preserve"> Констатирани са 546 бр. несъответствия от одити и инспекции по реда на надзора на авиационните оператори. </w:t>
            </w:r>
            <w:r w:rsidR="00137007">
              <w:t>Н</w:t>
            </w:r>
            <w:r w:rsidR="00B37D14">
              <w:t>е са съставяни АУАН и не са издавани НП.</w:t>
            </w:r>
            <w:r w:rsidR="002925DE">
              <w:t xml:space="preserve"> </w:t>
            </w:r>
          </w:p>
        </w:tc>
      </w:tr>
      <w:tr w:rsidR="00925F26" w:rsidRPr="00765467" w14:paraId="3475F3A7" w14:textId="77777777" w:rsidTr="009F1B11">
        <w:tc>
          <w:tcPr>
            <w:tcW w:w="3142" w:type="dxa"/>
            <w:gridSpan w:val="3"/>
            <w:tcBorders>
              <w:top w:val="single" w:sz="4" w:space="0" w:color="auto"/>
              <w:left w:val="single" w:sz="4" w:space="0" w:color="auto"/>
              <w:bottom w:val="single" w:sz="4" w:space="0" w:color="auto"/>
              <w:right w:val="single" w:sz="4" w:space="0" w:color="auto"/>
            </w:tcBorders>
            <w:shd w:val="clear" w:color="auto" w:fill="auto"/>
          </w:tcPr>
          <w:p w14:paraId="235921FA" w14:textId="77777777" w:rsidR="00925F26" w:rsidRPr="00077A3F" w:rsidRDefault="00925F26" w:rsidP="00925F26">
            <w:pPr>
              <w:widowControl w:val="0"/>
              <w:ind w:right="100" w:firstLine="33"/>
              <w:rPr>
                <w:b/>
                <w:spacing w:val="3"/>
              </w:rPr>
            </w:pPr>
            <w:r w:rsidRPr="00077A3F">
              <w:rPr>
                <w:b/>
                <w:spacing w:val="3"/>
              </w:rPr>
              <w:lastRenderedPageBreak/>
              <w:t>ИА АА</w:t>
            </w:r>
          </w:p>
          <w:p w14:paraId="2D7937A2" w14:textId="77777777" w:rsidR="00925F26" w:rsidRPr="00337262" w:rsidRDefault="00925F26" w:rsidP="00925F26">
            <w:pPr>
              <w:widowControl w:val="0"/>
              <w:ind w:right="100" w:firstLine="33"/>
              <w:rPr>
                <w:spacing w:val="3"/>
              </w:rPr>
            </w:pPr>
            <w:r w:rsidRPr="00077A3F">
              <w:rPr>
                <w:b/>
                <w:spacing w:val="3"/>
              </w:rPr>
              <w:t>Мярка №</w:t>
            </w:r>
            <w:r>
              <w:rPr>
                <w:b/>
                <w:spacing w:val="3"/>
              </w:rPr>
              <w:t xml:space="preserve"> 6</w:t>
            </w:r>
          </w:p>
          <w:p w14:paraId="1E580417" w14:textId="77777777" w:rsidR="00925F26" w:rsidRPr="0050006D" w:rsidRDefault="00925F26" w:rsidP="00925F26">
            <w:pPr>
              <w:widowControl w:val="0"/>
              <w:ind w:right="-112" w:firstLine="33"/>
            </w:pPr>
            <w:r w:rsidRPr="00077A3F">
              <w:t>Прилагане принципа на ротация на служителите от регионалните дирекции „Автомобилна администрация“, при осъществяване на контролните им функции</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31A1AFB6" w14:textId="77777777" w:rsidR="00925F26" w:rsidRPr="00077A3F" w:rsidRDefault="00925F26" w:rsidP="00925F26">
            <w:pPr>
              <w:ind w:left="-109"/>
            </w:pPr>
          </w:p>
          <w:p w14:paraId="22DEAC4A" w14:textId="77777777" w:rsidR="00925F26" w:rsidRPr="00077A3F" w:rsidRDefault="00925F26" w:rsidP="00925F26">
            <w:pPr>
              <w:ind w:right="-105"/>
            </w:pPr>
            <w:r w:rsidRPr="00077A3F">
              <w:t>Организационен</w:t>
            </w:r>
          </w:p>
          <w:p w14:paraId="53845E2F" w14:textId="77777777" w:rsidR="00925F26" w:rsidRPr="00077A3F" w:rsidRDefault="00925F26" w:rsidP="00925F26">
            <w:pPr>
              <w:ind w:left="-109"/>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181E1FF9" w14:textId="77777777" w:rsidR="00925F26" w:rsidRPr="00077A3F" w:rsidRDefault="00925F26" w:rsidP="00925F26">
            <w:pPr>
              <w:ind w:left="-109" w:right="-108"/>
            </w:pPr>
          </w:p>
          <w:p w14:paraId="56BD4057" w14:textId="77777777" w:rsidR="00925F26" w:rsidRPr="00077A3F" w:rsidRDefault="00925F26" w:rsidP="00925F26">
            <w:pPr>
              <w:ind w:right="-152"/>
            </w:pPr>
            <w:r w:rsidRPr="00077A3F">
              <w:t>Отстраняване на субективния фактор.</w:t>
            </w:r>
          </w:p>
          <w:p w14:paraId="355A1BE1" w14:textId="77777777" w:rsidR="00925F26" w:rsidRPr="00077A3F" w:rsidRDefault="00925F26" w:rsidP="00925F26">
            <w:pPr>
              <w:ind w:right="-152"/>
            </w:pPr>
            <w:r w:rsidRPr="00077A3F">
              <w:t>Ограничаване на възможността за прилагане на нерегламентирани действия при контрола.</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5CEC4B25" w14:textId="77777777" w:rsidR="00925F26" w:rsidRPr="00077A3F" w:rsidRDefault="00925F26" w:rsidP="00925F26">
            <w:pPr>
              <w:ind w:left="-109" w:right="-108"/>
            </w:pPr>
          </w:p>
          <w:p w14:paraId="700BC46C" w14:textId="77777777" w:rsidR="00925F26" w:rsidRPr="00077A3F" w:rsidRDefault="00925F26" w:rsidP="00925F26">
            <w:pPr>
              <w:ind w:right="-108" w:hanging="1"/>
            </w:pPr>
            <w:r w:rsidRPr="00077A3F">
              <w:t>Постоянен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E7B585A" w14:textId="77777777" w:rsidR="00925F26" w:rsidRPr="00077A3F" w:rsidRDefault="00925F26" w:rsidP="00925F26">
            <w:pPr>
              <w:ind w:left="33" w:right="-114"/>
              <w:rPr>
                <w:spacing w:val="3"/>
              </w:rPr>
            </w:pPr>
          </w:p>
          <w:p w14:paraId="2CF92493" w14:textId="77777777" w:rsidR="00925F26" w:rsidRPr="00077A3F" w:rsidRDefault="00925F26" w:rsidP="00925F26">
            <w:pPr>
              <w:ind w:left="33" w:right="-114"/>
              <w:rPr>
                <w:spacing w:val="3"/>
              </w:rPr>
            </w:pPr>
            <w:r>
              <w:rPr>
                <w:spacing w:val="3"/>
              </w:rPr>
              <w:t>Б</w:t>
            </w:r>
            <w:r w:rsidRPr="00077A3F">
              <w:rPr>
                <w:spacing w:val="3"/>
              </w:rPr>
              <w:t>ро</w:t>
            </w:r>
            <w:r>
              <w:rPr>
                <w:spacing w:val="3"/>
              </w:rPr>
              <w:t>й</w:t>
            </w:r>
            <w:r w:rsidRPr="00077A3F">
              <w:rPr>
                <w:spacing w:val="3"/>
              </w:rPr>
              <w:t xml:space="preserve"> </w:t>
            </w:r>
            <w:r>
              <w:rPr>
                <w:spacing w:val="3"/>
              </w:rPr>
              <w:t>на извършените ротации на екипите в отдел „Контрол“ при РД АА</w:t>
            </w:r>
          </w:p>
          <w:p w14:paraId="6CFCF7DD" w14:textId="77777777" w:rsidR="00925F26" w:rsidRPr="00077A3F" w:rsidRDefault="00925F26" w:rsidP="00925F26">
            <w:pPr>
              <w:ind w:left="33" w:right="-114"/>
              <w:rPr>
                <w:spacing w:val="3"/>
              </w:rPr>
            </w:pP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14:paraId="3FBDB8AB" w14:textId="77777777" w:rsidR="00925F26" w:rsidRPr="00077A3F" w:rsidRDefault="00925F26" w:rsidP="00925F26">
            <w:pPr>
              <w:ind w:left="33" w:right="-110"/>
            </w:pPr>
          </w:p>
          <w:p w14:paraId="6C625ACD" w14:textId="77777777" w:rsidR="00925F26" w:rsidRDefault="00925F26" w:rsidP="00925F26">
            <w:pPr>
              <w:ind w:left="33" w:right="-103"/>
            </w:pPr>
            <w:r>
              <w:t>Директори на Регионални дирекции „Автомобилна администрация“ в ИААА</w:t>
            </w:r>
            <w:r>
              <w:rPr>
                <w:lang w:val="en-US"/>
              </w:rPr>
              <w:t>;</w:t>
            </w:r>
          </w:p>
          <w:p w14:paraId="14424CC8" w14:textId="77777777" w:rsidR="00925F26" w:rsidRPr="004F5F7D" w:rsidRDefault="00925F26" w:rsidP="00925F26">
            <w:pPr>
              <w:ind w:left="33" w:right="-103"/>
            </w:pPr>
            <w:r>
              <w:t>Началници на отдели „Контрол“ при РДАА</w:t>
            </w:r>
          </w:p>
        </w:tc>
        <w:tc>
          <w:tcPr>
            <w:tcW w:w="3544" w:type="dxa"/>
            <w:shd w:val="clear" w:color="auto" w:fill="auto"/>
          </w:tcPr>
          <w:p w14:paraId="4E88541F" w14:textId="77777777" w:rsidR="00925F26" w:rsidRDefault="00925F26" w:rsidP="00925F26">
            <w:pPr>
              <w:rPr>
                <w:color w:val="0070C0"/>
                <w:highlight w:val="yellow"/>
              </w:rPr>
            </w:pPr>
          </w:p>
          <w:p w14:paraId="5F0FFD54" w14:textId="77777777" w:rsidR="00B1007B" w:rsidRDefault="003F1ADF" w:rsidP="00B1007B">
            <w:pPr>
              <w:ind w:right="-112"/>
              <w:rPr>
                <w:b/>
              </w:rPr>
            </w:pPr>
            <w:r w:rsidRPr="008E4F0A">
              <w:rPr>
                <w:b/>
              </w:rPr>
              <w:t xml:space="preserve">Мярката </w:t>
            </w:r>
            <w:r w:rsidRPr="008E4F0A">
              <w:rPr>
                <w:b/>
                <w:lang w:val="en-US"/>
              </w:rPr>
              <w:t>с</w:t>
            </w:r>
            <w:r w:rsidR="00B1007B" w:rsidRPr="008E4F0A">
              <w:rPr>
                <w:b/>
              </w:rPr>
              <w:t xml:space="preserve">е изпълнява. </w:t>
            </w:r>
          </w:p>
          <w:p w14:paraId="03767814" w14:textId="77777777" w:rsidR="00B1007B" w:rsidRDefault="00B1007B" w:rsidP="00B1007B">
            <w:pPr>
              <w:ind w:right="-112"/>
              <w:rPr>
                <w:lang w:val="en-US"/>
              </w:rPr>
            </w:pPr>
            <w:r>
              <w:t>За периода от 01.01.2022 г. до 30.06.2022 г., прилагайки принципа на ротация при изп</w:t>
            </w:r>
            <w:r w:rsidR="008E4F0A">
              <w:t xml:space="preserve">ълнение на контролните функции </w:t>
            </w:r>
            <w:r>
              <w:t>за констатирани нарушения са съставени актове за установяване на административни нарушения, както следва:</w:t>
            </w:r>
            <w:r>
              <w:rPr>
                <w:lang w:val="en-US"/>
              </w:rPr>
              <w:t xml:space="preserve"> </w:t>
            </w:r>
          </w:p>
          <w:p w14:paraId="72E954B4" w14:textId="77777777" w:rsidR="00B1007B" w:rsidRDefault="00B1007B" w:rsidP="00B1007B">
            <w:pPr>
              <w:ind w:right="-112"/>
              <w:rPr>
                <w:lang w:val="en-US"/>
              </w:rPr>
            </w:pPr>
            <w:r>
              <w:rPr>
                <w:lang w:val="en-US"/>
              </w:rPr>
              <w:t xml:space="preserve">- </w:t>
            </w:r>
            <w:r>
              <w:t>съставени 7593 бр. АУАН;</w:t>
            </w:r>
            <w:r>
              <w:rPr>
                <w:lang w:val="en-US"/>
              </w:rPr>
              <w:t xml:space="preserve"> </w:t>
            </w:r>
          </w:p>
          <w:p w14:paraId="7C637B7E" w14:textId="77777777" w:rsidR="00B1007B" w:rsidRDefault="00B1007B" w:rsidP="00B1007B">
            <w:pPr>
              <w:ind w:right="-112"/>
              <w:rPr>
                <w:lang w:val="en-US"/>
              </w:rPr>
            </w:pPr>
            <w:r>
              <w:rPr>
                <w:lang w:val="en-US"/>
              </w:rPr>
              <w:t xml:space="preserve">- </w:t>
            </w:r>
            <w:r>
              <w:t>издадени 6030 бр. НП, с които са наложени глоби в размер на 3 798 990 лв.</w:t>
            </w:r>
            <w:r>
              <w:rPr>
                <w:lang w:val="en-US"/>
              </w:rPr>
              <w:t xml:space="preserve"> </w:t>
            </w:r>
          </w:p>
          <w:p w14:paraId="0F858597" w14:textId="77777777" w:rsidR="00B1007B" w:rsidRDefault="00B1007B" w:rsidP="00B1007B">
            <w:pPr>
              <w:ind w:right="-112"/>
            </w:pPr>
            <w:r>
              <w:rPr>
                <w:lang w:val="en-US"/>
              </w:rPr>
              <w:t xml:space="preserve">- </w:t>
            </w:r>
            <w:r>
              <w:t>връчени са 3897 бр., като са обжалвани по съдебен ред 344 бр. (8,82 %), в резултат на което са отменени 6 бр., потвърдени са 29 бр., изменени - 1 бр. и 308 бр. са в съдебна фаза.</w:t>
            </w:r>
          </w:p>
          <w:p w14:paraId="1062AC3A" w14:textId="77777777" w:rsidR="003F1ADF" w:rsidRPr="008E4F0A" w:rsidRDefault="00B1007B" w:rsidP="008E4F0A">
            <w:pPr>
              <w:ind w:right="-112"/>
              <w:rPr>
                <w:b/>
                <w:highlight w:val="yellow"/>
                <w:lang w:val="en-US"/>
              </w:rPr>
            </w:pPr>
            <w:r>
              <w:t xml:space="preserve">Приложени 2290 бр. принудителни административни мерки, от които 100 бр. за „временно спиране на МПС от движение за срок от 1 година, чрез сваляне на </w:t>
            </w:r>
            <w:r>
              <w:lastRenderedPageBreak/>
              <w:t>регистрационната табела и отнемане на свидетелство за регистрация, а 2190 бр. от тях за „временно спиране на МПС от движение“ и/или „временно отнемане на свидетелството за управление“.</w:t>
            </w:r>
            <w:r>
              <w:br w:type="page"/>
            </w:r>
          </w:p>
        </w:tc>
      </w:tr>
      <w:tr w:rsidR="003F1ADF" w:rsidRPr="00765467" w14:paraId="081F9006" w14:textId="77777777" w:rsidTr="009F1B11">
        <w:tc>
          <w:tcPr>
            <w:tcW w:w="3142" w:type="dxa"/>
            <w:gridSpan w:val="3"/>
            <w:tcBorders>
              <w:top w:val="single" w:sz="4" w:space="0" w:color="auto"/>
              <w:left w:val="single" w:sz="4" w:space="0" w:color="auto"/>
              <w:bottom w:val="single" w:sz="4" w:space="0" w:color="auto"/>
              <w:right w:val="single" w:sz="4" w:space="0" w:color="auto"/>
            </w:tcBorders>
            <w:shd w:val="clear" w:color="auto" w:fill="auto"/>
          </w:tcPr>
          <w:p w14:paraId="2C112B8E" w14:textId="77777777" w:rsidR="003F1ADF" w:rsidRDefault="003F1ADF" w:rsidP="003F1ADF">
            <w:pPr>
              <w:rPr>
                <w:b/>
              </w:rPr>
            </w:pPr>
            <w:r>
              <w:rPr>
                <w:b/>
              </w:rPr>
              <w:lastRenderedPageBreak/>
              <w:t>ИА АА</w:t>
            </w:r>
          </w:p>
          <w:p w14:paraId="29C0B0EB" w14:textId="77777777" w:rsidR="003F1ADF" w:rsidRPr="00337262" w:rsidRDefault="003F1ADF" w:rsidP="003F1ADF">
            <w:pPr>
              <w:rPr>
                <w:b/>
              </w:rPr>
            </w:pPr>
            <w:r w:rsidRPr="00077A3F">
              <w:rPr>
                <w:b/>
              </w:rPr>
              <w:t xml:space="preserve">Мярка № </w:t>
            </w:r>
            <w:r>
              <w:rPr>
                <w:b/>
              </w:rPr>
              <w:t>7</w:t>
            </w:r>
          </w:p>
          <w:p w14:paraId="604FE20A" w14:textId="77777777" w:rsidR="003F1ADF" w:rsidRDefault="003F1ADF" w:rsidP="003F1ADF">
            <w:pPr>
              <w:ind w:right="-112"/>
            </w:pPr>
            <w:r w:rsidRPr="00077A3F">
              <w:t xml:space="preserve">Осъществяване на контрол </w:t>
            </w:r>
            <w:r>
              <w:t xml:space="preserve">и проследяване на </w:t>
            </w:r>
            <w:r w:rsidRPr="00077A3F">
              <w:t>местоположението на служебните автомобили,  придвижването им по утвърдените маршрути, продължителността на проверките, както и броя на проверените ППС с помощта на тяхното GPS оборудване, с оглед повишаване на ефекта от вътрешния контрол</w:t>
            </w:r>
            <w:r>
              <w:t>,</w:t>
            </w:r>
            <w:r w:rsidRPr="00077A3F">
              <w:t xml:space="preserve"> осъществяван от р</w:t>
            </w:r>
            <w:r>
              <w:t>егионалните дирекции „Автомобил</w:t>
            </w:r>
            <w:r w:rsidRPr="00077A3F">
              <w:t>на администрация</w:t>
            </w:r>
            <w:r>
              <w:t>“ в ИААА</w:t>
            </w:r>
          </w:p>
          <w:p w14:paraId="739F7C16" w14:textId="77777777" w:rsidR="003F1ADF" w:rsidRPr="00077A3F" w:rsidRDefault="003F1ADF" w:rsidP="003F1ADF">
            <w:pPr>
              <w:ind w:right="-112"/>
              <w:rPr>
                <w:spacing w:val="3"/>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48684BC2" w14:textId="77777777" w:rsidR="003F1ADF" w:rsidRPr="00077A3F" w:rsidRDefault="003F1ADF" w:rsidP="003F1ADF"/>
          <w:p w14:paraId="642F1D61" w14:textId="77777777" w:rsidR="003F1ADF" w:rsidRPr="00077A3F" w:rsidRDefault="003F1ADF" w:rsidP="003F1ADF">
            <w:pPr>
              <w:ind w:right="-105"/>
            </w:pPr>
            <w:r w:rsidRPr="00077A3F">
              <w:t>Организационен</w:t>
            </w:r>
          </w:p>
          <w:p w14:paraId="7E86EC26" w14:textId="77777777" w:rsidR="003F1ADF" w:rsidRPr="00077A3F" w:rsidRDefault="003F1ADF" w:rsidP="003F1ADF"/>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191E6CD0" w14:textId="77777777" w:rsidR="003F1ADF" w:rsidRPr="00077A3F" w:rsidRDefault="003F1ADF" w:rsidP="003F1ADF">
            <w:pPr>
              <w:ind w:right="-108"/>
            </w:pPr>
          </w:p>
          <w:p w14:paraId="3F41168B" w14:textId="77777777" w:rsidR="003F1ADF" w:rsidRPr="00077A3F" w:rsidRDefault="003F1ADF" w:rsidP="003F1ADF">
            <w:pPr>
              <w:ind w:right="-108"/>
            </w:pPr>
            <w:r w:rsidRPr="00077A3F">
              <w:t>Повишаване ефективността на осъществявания контрол върху инспекционната дейност при извършване на пътен контрол.</w:t>
            </w:r>
          </w:p>
          <w:p w14:paraId="3F0AA811" w14:textId="77777777" w:rsidR="003F1ADF" w:rsidRPr="00077A3F" w:rsidRDefault="003F1ADF" w:rsidP="003F1ADF">
            <w:pPr>
              <w:ind w:right="-108"/>
            </w:pP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16DE584A" w14:textId="77777777" w:rsidR="003F1ADF" w:rsidRPr="00077A3F" w:rsidRDefault="003F1ADF" w:rsidP="003F1ADF">
            <w:pPr>
              <w:ind w:right="-108"/>
            </w:pPr>
          </w:p>
          <w:p w14:paraId="6AEDC6A1" w14:textId="77777777" w:rsidR="003F1ADF" w:rsidRPr="00077A3F" w:rsidRDefault="003F1ADF" w:rsidP="003F1ADF">
            <w:pPr>
              <w:ind w:right="-108"/>
            </w:pPr>
            <w:r w:rsidRPr="00077A3F">
              <w:t xml:space="preserve">Постоянен </w:t>
            </w:r>
          </w:p>
          <w:p w14:paraId="3EE9EDB9" w14:textId="77777777" w:rsidR="003F1ADF" w:rsidRPr="00077A3F" w:rsidRDefault="003F1ADF" w:rsidP="003F1ADF">
            <w:pPr>
              <w:ind w:right="-108"/>
            </w:pPr>
          </w:p>
          <w:p w14:paraId="2F51A6F4" w14:textId="77777777" w:rsidR="003F1ADF" w:rsidRPr="00077A3F" w:rsidRDefault="003F1ADF" w:rsidP="003F1ADF">
            <w:pPr>
              <w:ind w:right="-108"/>
            </w:pPr>
          </w:p>
          <w:p w14:paraId="6A7EA2D3" w14:textId="77777777" w:rsidR="003F1ADF" w:rsidRPr="00077A3F" w:rsidRDefault="003F1ADF" w:rsidP="003F1ADF">
            <w:pPr>
              <w:ind w:right="-108"/>
            </w:pPr>
          </w:p>
          <w:p w14:paraId="17395DBC" w14:textId="77777777" w:rsidR="003F1ADF" w:rsidRPr="00077A3F" w:rsidRDefault="003F1ADF" w:rsidP="003F1ADF">
            <w:pPr>
              <w:ind w:right="-108"/>
            </w:pPr>
          </w:p>
          <w:p w14:paraId="0ECDAA0D" w14:textId="77777777" w:rsidR="003F1ADF" w:rsidRPr="00077A3F" w:rsidRDefault="003F1ADF" w:rsidP="003F1ADF">
            <w:pPr>
              <w:ind w:right="-108"/>
            </w:pPr>
          </w:p>
          <w:p w14:paraId="03016368" w14:textId="77777777" w:rsidR="003F1ADF" w:rsidRPr="00E35B23" w:rsidRDefault="003F1ADF" w:rsidP="003F1ADF">
            <w:pPr>
              <w:ind w:right="-108"/>
              <w:rPr>
                <w:lang w:val="en-US"/>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74F4679" w14:textId="77777777" w:rsidR="003F1ADF" w:rsidRPr="00077A3F" w:rsidRDefault="003F1ADF" w:rsidP="003F1ADF">
            <w:pPr>
              <w:ind w:right="-114"/>
            </w:pPr>
          </w:p>
          <w:p w14:paraId="674F8AEA" w14:textId="77777777" w:rsidR="003F1ADF" w:rsidRPr="00077A3F" w:rsidRDefault="003F1ADF" w:rsidP="003F1ADF">
            <w:pPr>
              <w:ind w:right="-114"/>
            </w:pPr>
            <w:r w:rsidRPr="00077A3F">
              <w:t>Брой наблюдения</w:t>
            </w:r>
            <w:r>
              <w:t>.</w:t>
            </w:r>
            <w:r w:rsidRPr="00077A3F">
              <w:t xml:space="preserve"> </w:t>
            </w:r>
          </w:p>
          <w:p w14:paraId="7191269F" w14:textId="77777777" w:rsidR="003F1ADF" w:rsidRPr="00077A3F" w:rsidRDefault="003F1ADF" w:rsidP="003F1ADF">
            <w:pPr>
              <w:ind w:right="-114"/>
            </w:pPr>
            <w:r w:rsidRPr="00077A3F">
              <w:t>Брой установени нарушения.</w:t>
            </w:r>
          </w:p>
          <w:p w14:paraId="68838603" w14:textId="77777777" w:rsidR="003F1ADF" w:rsidRPr="00077A3F" w:rsidRDefault="003F1ADF" w:rsidP="003F1ADF">
            <w:pPr>
              <w:ind w:right="-114"/>
              <w:rPr>
                <w:spacing w:val="3"/>
              </w:rPr>
            </w:pPr>
            <w:r w:rsidRPr="00077A3F">
              <w:t>Предприети действия</w:t>
            </w:r>
            <w:r>
              <w:t>.</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14:paraId="18B922CB" w14:textId="77777777" w:rsidR="003F1ADF" w:rsidRPr="00077A3F" w:rsidRDefault="003F1ADF" w:rsidP="003F1ADF">
            <w:pPr>
              <w:ind w:right="-110"/>
            </w:pPr>
          </w:p>
          <w:p w14:paraId="11788956" w14:textId="77777777" w:rsidR="003F1ADF" w:rsidRPr="0064075D" w:rsidRDefault="003F1ADF" w:rsidP="003F1ADF">
            <w:pPr>
              <w:ind w:right="-103"/>
            </w:pPr>
            <w:r w:rsidRPr="00F96CFF">
              <w:t xml:space="preserve">Директори на Регионални дирекции „Автомобилна </w:t>
            </w:r>
            <w:r>
              <w:t>администрация</w:t>
            </w:r>
            <w:r w:rsidRPr="00F96CFF">
              <w:t>“</w:t>
            </w:r>
            <w:r>
              <w:t xml:space="preserve"> в ИААА</w:t>
            </w:r>
            <w:r w:rsidRPr="0064075D">
              <w:t xml:space="preserve"> </w:t>
            </w:r>
          </w:p>
          <w:p w14:paraId="58395593" w14:textId="77777777" w:rsidR="003F1ADF" w:rsidRPr="00077A3F" w:rsidRDefault="003F1ADF" w:rsidP="003F1ADF">
            <w:pPr>
              <w:ind w:right="-103"/>
            </w:pPr>
          </w:p>
        </w:tc>
        <w:tc>
          <w:tcPr>
            <w:tcW w:w="3544" w:type="dxa"/>
            <w:shd w:val="clear" w:color="auto" w:fill="auto"/>
          </w:tcPr>
          <w:p w14:paraId="2A94BE1F" w14:textId="77777777" w:rsidR="003F1ADF" w:rsidRDefault="003F1ADF" w:rsidP="003F1ADF">
            <w:pPr>
              <w:rPr>
                <w:color w:val="0070C0"/>
                <w:highlight w:val="yellow"/>
              </w:rPr>
            </w:pPr>
          </w:p>
          <w:p w14:paraId="274E7D4F" w14:textId="77777777" w:rsidR="00714429" w:rsidRDefault="003F1ADF" w:rsidP="00714429">
            <w:pPr>
              <w:rPr>
                <w:b/>
              </w:rPr>
            </w:pPr>
            <w:r w:rsidRPr="008E4F0A">
              <w:rPr>
                <w:b/>
              </w:rPr>
              <w:t xml:space="preserve">Мярката </w:t>
            </w:r>
            <w:r w:rsidRPr="008E4F0A">
              <w:rPr>
                <w:b/>
                <w:lang w:val="en-US"/>
              </w:rPr>
              <w:t>с</w:t>
            </w:r>
            <w:r w:rsidRPr="008E4F0A">
              <w:rPr>
                <w:b/>
              </w:rPr>
              <w:t>е изпълнява.</w:t>
            </w:r>
          </w:p>
          <w:p w14:paraId="092A1592" w14:textId="77777777" w:rsidR="00714429" w:rsidRDefault="00714429" w:rsidP="00714429">
            <w:pPr>
              <w:rPr>
                <w:bCs/>
                <w:color w:val="000000"/>
              </w:rPr>
            </w:pPr>
            <w:r>
              <w:rPr>
                <w:color w:val="000000"/>
              </w:rPr>
              <w:t>З</w:t>
            </w:r>
            <w:r w:rsidRPr="00714429">
              <w:rPr>
                <w:color w:val="000000"/>
              </w:rPr>
              <w:t xml:space="preserve">а периода от 01.01.2022 г. до 30.06.2022 г. са извършени </w:t>
            </w:r>
            <w:r w:rsidRPr="00714429">
              <w:rPr>
                <w:bCs/>
                <w:color w:val="000000"/>
              </w:rPr>
              <w:t xml:space="preserve">общо </w:t>
            </w:r>
            <w:r w:rsidRPr="00714429">
              <w:rPr>
                <w:color w:val="000000"/>
              </w:rPr>
              <w:t xml:space="preserve">66 </w:t>
            </w:r>
            <w:r w:rsidRPr="00714429">
              <w:rPr>
                <w:bCs/>
                <w:color w:val="000000"/>
              </w:rPr>
              <w:t>бр. наблюдения за спазване на утвърдените ежедневни</w:t>
            </w:r>
            <w:r w:rsidR="008E4F0A">
              <w:rPr>
                <w:bCs/>
                <w:color w:val="000000"/>
              </w:rPr>
              <w:t xml:space="preserve"> маршрути на територията на РДА</w:t>
            </w:r>
            <w:r w:rsidRPr="00714429">
              <w:rPr>
                <w:bCs/>
                <w:color w:val="000000"/>
              </w:rPr>
              <w:t xml:space="preserve">А </w:t>
            </w:r>
            <w:r w:rsidR="008E4F0A">
              <w:rPr>
                <w:bCs/>
                <w:color w:val="000000"/>
              </w:rPr>
              <w:t xml:space="preserve">- Русе, РДАА - Бургас, РДАА - </w:t>
            </w:r>
            <w:r w:rsidRPr="00714429">
              <w:rPr>
                <w:bCs/>
                <w:color w:val="000000"/>
              </w:rPr>
              <w:t xml:space="preserve">Стара Загора, </w:t>
            </w:r>
            <w:r w:rsidR="008E4F0A">
              <w:rPr>
                <w:bCs/>
                <w:color w:val="000000"/>
              </w:rPr>
              <w:t xml:space="preserve">РДАА - </w:t>
            </w:r>
            <w:r w:rsidRPr="00714429">
              <w:rPr>
                <w:bCs/>
                <w:color w:val="000000"/>
              </w:rPr>
              <w:t xml:space="preserve">София и </w:t>
            </w:r>
            <w:r w:rsidR="008E4F0A">
              <w:rPr>
                <w:bCs/>
                <w:color w:val="000000"/>
              </w:rPr>
              <w:t>РДАА -</w:t>
            </w:r>
            <w:r w:rsidRPr="00714429">
              <w:rPr>
                <w:bCs/>
                <w:color w:val="000000"/>
              </w:rPr>
              <w:t xml:space="preserve">Плевен. </w:t>
            </w:r>
          </w:p>
          <w:p w14:paraId="2E8A3BA9" w14:textId="77777777" w:rsidR="00714429" w:rsidRPr="008E4F0A" w:rsidRDefault="00714429" w:rsidP="003F1ADF">
            <w:pPr>
              <w:rPr>
                <w:b/>
                <w:highlight w:val="yellow"/>
              </w:rPr>
            </w:pPr>
            <w:r w:rsidRPr="00714429">
              <w:rPr>
                <w:bCs/>
                <w:color w:val="000000"/>
              </w:rPr>
              <w:t>При п</w:t>
            </w:r>
            <w:r>
              <w:rPr>
                <w:bCs/>
                <w:color w:val="000000"/>
              </w:rPr>
              <w:t>роверките са констатирани 10 бр.</w:t>
            </w:r>
            <w:r w:rsidRPr="00714429">
              <w:rPr>
                <w:bCs/>
                <w:color w:val="000000"/>
              </w:rPr>
              <w:t xml:space="preserve"> отклонения от утвърдените графици </w:t>
            </w:r>
            <w:r w:rsidR="00C60522">
              <w:rPr>
                <w:bCs/>
                <w:color w:val="000000"/>
              </w:rPr>
              <w:t>и маршрути на движение, за</w:t>
            </w:r>
            <w:r w:rsidRPr="00714429">
              <w:rPr>
                <w:bCs/>
                <w:color w:val="000000"/>
              </w:rPr>
              <w:t xml:space="preserve"> които са изготвени доклади. </w:t>
            </w:r>
            <w:r w:rsidRPr="00714429">
              <w:rPr>
                <w:color w:val="000000"/>
              </w:rPr>
              <w:t>Изискани са справки от регионалните директори за причините за допуснатите отклонения от утвърдените със седмичните графици маршрути на инспекторските екипи.</w:t>
            </w:r>
          </w:p>
        </w:tc>
      </w:tr>
      <w:tr w:rsidR="009F1606" w:rsidRPr="00765467" w14:paraId="4FA3168A" w14:textId="77777777" w:rsidTr="009F1B11">
        <w:tc>
          <w:tcPr>
            <w:tcW w:w="3142" w:type="dxa"/>
            <w:gridSpan w:val="3"/>
            <w:tcBorders>
              <w:top w:val="single" w:sz="4" w:space="0" w:color="auto"/>
              <w:left w:val="single" w:sz="4" w:space="0" w:color="auto"/>
              <w:bottom w:val="single" w:sz="4" w:space="0" w:color="auto"/>
              <w:right w:val="single" w:sz="4" w:space="0" w:color="auto"/>
            </w:tcBorders>
            <w:shd w:val="clear" w:color="auto" w:fill="auto"/>
          </w:tcPr>
          <w:p w14:paraId="3DE4F08D" w14:textId="77777777" w:rsidR="009F1606" w:rsidRDefault="009F1606" w:rsidP="009F1606">
            <w:pPr>
              <w:widowControl w:val="0"/>
              <w:ind w:left="33" w:right="-112" w:hanging="33"/>
              <w:rPr>
                <w:b/>
                <w:spacing w:val="3"/>
              </w:rPr>
            </w:pPr>
            <w:r>
              <w:rPr>
                <w:b/>
                <w:spacing w:val="3"/>
              </w:rPr>
              <w:t>ИА АА</w:t>
            </w:r>
          </w:p>
          <w:p w14:paraId="12ED17CF" w14:textId="77777777" w:rsidR="009F1606" w:rsidRPr="00077A3F" w:rsidRDefault="009F1606" w:rsidP="009F1606">
            <w:pPr>
              <w:widowControl w:val="0"/>
              <w:ind w:left="33" w:right="-112" w:hanging="33"/>
              <w:rPr>
                <w:b/>
              </w:rPr>
            </w:pPr>
            <w:r w:rsidRPr="007639FD">
              <w:rPr>
                <w:b/>
                <w:spacing w:val="3"/>
              </w:rPr>
              <w:t>Мярка №</w:t>
            </w:r>
            <w:r>
              <w:rPr>
                <w:b/>
                <w:spacing w:val="3"/>
              </w:rPr>
              <w:t xml:space="preserve"> 8 </w:t>
            </w:r>
            <w:r>
              <w:t>Осъществяване на контрол от служители на Дирекция „Автомобилна инспекция“</w:t>
            </w:r>
            <w:r w:rsidRPr="007C4C40">
              <w:t xml:space="preserve"> </w:t>
            </w:r>
            <w:r>
              <w:t xml:space="preserve">веднъж месечно на </w:t>
            </w:r>
            <w:r w:rsidRPr="007C4C40">
              <w:t xml:space="preserve">инспекторските екипи от </w:t>
            </w:r>
            <w:r w:rsidRPr="007C4C40">
              <w:lastRenderedPageBreak/>
              <w:t>регионалните дирекции</w:t>
            </w:r>
            <w:r>
              <w:t xml:space="preserve"> </w:t>
            </w:r>
            <w:r w:rsidRPr="007C4C40">
              <w:t>„Автомобилна инспекция“ в страната, извършващи проверки на пътя и в предприятията, чрез внезапни проверки, р</w:t>
            </w:r>
            <w:r>
              <w:t>азпоредени</w:t>
            </w:r>
            <w:r w:rsidRPr="007C4C40">
              <w:t xml:space="preserve"> от изпълнителния директор на ИА</w:t>
            </w:r>
            <w:r>
              <w:t xml:space="preserve"> </w:t>
            </w:r>
            <w:r w:rsidRPr="007C4C40">
              <w:t>АА</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2CB717B9" w14:textId="77777777" w:rsidR="009F1606" w:rsidRDefault="009F1606" w:rsidP="009F1606">
            <w:pPr>
              <w:ind w:left="33"/>
            </w:pPr>
          </w:p>
          <w:p w14:paraId="0715DE8A" w14:textId="77777777" w:rsidR="009F1606" w:rsidRPr="00077A3F" w:rsidRDefault="009F1606" w:rsidP="009F1606">
            <w:pPr>
              <w:ind w:left="33" w:right="-105"/>
            </w:pPr>
            <w:r w:rsidRPr="00077A3F">
              <w:t>Организационен</w:t>
            </w:r>
          </w:p>
          <w:p w14:paraId="6D070ECD" w14:textId="77777777" w:rsidR="009F1606" w:rsidRPr="00077A3F" w:rsidRDefault="009F1606" w:rsidP="009F1606">
            <w:pPr>
              <w:ind w:left="33"/>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42CFB0EE" w14:textId="77777777" w:rsidR="009F1606" w:rsidRPr="00F96CFF" w:rsidRDefault="009F1606" w:rsidP="009F1606">
            <w:pPr>
              <w:ind w:left="33" w:right="-108"/>
            </w:pPr>
          </w:p>
          <w:p w14:paraId="34C36803" w14:textId="77777777" w:rsidR="009F1606" w:rsidRPr="00F96CFF" w:rsidRDefault="009F1606" w:rsidP="009F1606">
            <w:pPr>
              <w:ind w:left="33" w:right="-108"/>
            </w:pPr>
            <w:r w:rsidRPr="00F96CFF">
              <w:t>Ограничаване на възможностите за прилагане на нерегламентирани действия и</w:t>
            </w:r>
          </w:p>
          <w:p w14:paraId="477A14DB" w14:textId="77777777" w:rsidR="009F1606" w:rsidRPr="00F96CFF" w:rsidRDefault="009F1606" w:rsidP="009F1606">
            <w:pPr>
              <w:ind w:left="33" w:right="-108"/>
            </w:pPr>
            <w:r w:rsidRPr="00F96CFF">
              <w:lastRenderedPageBreak/>
              <w:t>намаляване на корупционния риск при извършване на проверките на пътя и в предприятията от проверяващите инспекторски екипи</w:t>
            </w:r>
          </w:p>
          <w:p w14:paraId="317EE043" w14:textId="77777777" w:rsidR="009F1606" w:rsidRPr="00F96CFF" w:rsidRDefault="009F1606" w:rsidP="009F1606">
            <w:pPr>
              <w:ind w:left="33" w:right="-108"/>
            </w:pP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6B6E47D9" w14:textId="77777777" w:rsidR="009F1606" w:rsidRPr="00F96CFF" w:rsidRDefault="009F1606" w:rsidP="009F1606">
            <w:pPr>
              <w:ind w:left="33" w:right="-108" w:hanging="112"/>
            </w:pPr>
          </w:p>
          <w:p w14:paraId="00C7440D" w14:textId="77777777" w:rsidR="009F1606" w:rsidRPr="00F96CFF" w:rsidRDefault="009F1606" w:rsidP="009F1606">
            <w:pPr>
              <w:ind w:left="33" w:right="-108" w:hanging="110"/>
            </w:pPr>
            <w:r w:rsidRPr="00F96CFF">
              <w:t>Месечно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78A4FB5" w14:textId="77777777" w:rsidR="009F1606" w:rsidRPr="00F96CFF" w:rsidRDefault="009F1606" w:rsidP="009F1606">
            <w:pPr>
              <w:ind w:left="33" w:right="-114"/>
            </w:pPr>
          </w:p>
          <w:p w14:paraId="1020BA4F" w14:textId="77777777" w:rsidR="009F1606" w:rsidRPr="00F96CFF" w:rsidRDefault="009F1606" w:rsidP="009F1606">
            <w:pPr>
              <w:ind w:left="33" w:right="-114"/>
            </w:pPr>
            <w:r w:rsidRPr="00F96CFF">
              <w:t>Брой извършени внезапни проверки.</w:t>
            </w:r>
          </w:p>
          <w:p w14:paraId="529828C3" w14:textId="77777777" w:rsidR="009F1606" w:rsidRPr="00F96CFF" w:rsidRDefault="009F1606" w:rsidP="009F1606">
            <w:pPr>
              <w:ind w:left="33" w:right="-114"/>
            </w:pPr>
            <w:r w:rsidRPr="00F96CFF">
              <w:lastRenderedPageBreak/>
              <w:t>Брой установени нарушения.</w:t>
            </w:r>
          </w:p>
          <w:p w14:paraId="3260A64B" w14:textId="77777777" w:rsidR="009F1606" w:rsidRPr="00F96CFF" w:rsidRDefault="009F1606" w:rsidP="009F1606">
            <w:pPr>
              <w:ind w:left="33" w:right="-114"/>
            </w:pPr>
            <w:r w:rsidRPr="00F96CFF">
              <w:t>Предприети действия.</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14:paraId="40D862D6" w14:textId="77777777" w:rsidR="009F1606" w:rsidRPr="00F96CFF" w:rsidRDefault="009F1606" w:rsidP="009F1606">
            <w:pPr>
              <w:ind w:left="33" w:right="-110"/>
            </w:pPr>
          </w:p>
          <w:p w14:paraId="4854928B" w14:textId="77777777" w:rsidR="009F1606" w:rsidRPr="00F96CFF" w:rsidRDefault="009F1606" w:rsidP="009F1606">
            <w:pPr>
              <w:ind w:left="33" w:right="-103"/>
            </w:pPr>
            <w:r w:rsidRPr="00F96CFF">
              <w:t>Директор на дирекция „Автомобилна инспекция“</w:t>
            </w:r>
            <w:r>
              <w:t xml:space="preserve"> в ИААА</w:t>
            </w:r>
          </w:p>
        </w:tc>
        <w:tc>
          <w:tcPr>
            <w:tcW w:w="3544" w:type="dxa"/>
            <w:shd w:val="clear" w:color="auto" w:fill="auto"/>
          </w:tcPr>
          <w:p w14:paraId="6F86C06D" w14:textId="77777777" w:rsidR="009F1606" w:rsidRDefault="009F1606" w:rsidP="009F1606">
            <w:pPr>
              <w:rPr>
                <w:color w:val="0070C0"/>
                <w:highlight w:val="yellow"/>
              </w:rPr>
            </w:pPr>
          </w:p>
          <w:p w14:paraId="1F90FEF3" w14:textId="77777777" w:rsidR="009F1606" w:rsidRPr="00E213BE" w:rsidRDefault="009F1606" w:rsidP="00BB4F38">
            <w:pPr>
              <w:rPr>
                <w:b/>
              </w:rPr>
            </w:pPr>
            <w:r w:rsidRPr="00E213BE">
              <w:rPr>
                <w:b/>
              </w:rPr>
              <w:t xml:space="preserve">Мярката </w:t>
            </w:r>
            <w:r w:rsidRPr="00E213BE">
              <w:rPr>
                <w:b/>
                <w:lang w:val="en-US"/>
              </w:rPr>
              <w:t>с</w:t>
            </w:r>
            <w:r w:rsidRPr="00E213BE">
              <w:rPr>
                <w:b/>
              </w:rPr>
              <w:t>е изпълнява.</w:t>
            </w:r>
          </w:p>
          <w:p w14:paraId="189172BE" w14:textId="77777777" w:rsidR="008C0D10" w:rsidRDefault="008C0D10" w:rsidP="00BB4F38">
            <w:pPr>
              <w:pStyle w:val="Bodytext20"/>
              <w:shd w:val="clear" w:color="auto" w:fill="auto"/>
              <w:spacing w:line="273" w:lineRule="exact"/>
              <w:ind w:left="20" w:right="80"/>
              <w:jc w:val="left"/>
            </w:pPr>
            <w:r w:rsidRPr="008C0D10">
              <w:rPr>
                <w:rFonts w:ascii="Times New Roman" w:hAnsi="Times New Roman" w:cs="Times New Roman"/>
                <w:sz w:val="24"/>
                <w:szCs w:val="24"/>
              </w:rPr>
              <w:t xml:space="preserve">За периода от 01.01.2022 г. до 30.06.2022 г. са извършени общо 8 /осем/ проверки от служители на Дирекция „Автомобилна инспекция“ на </w:t>
            </w:r>
            <w:r w:rsidRPr="008C0D10">
              <w:rPr>
                <w:rFonts w:ascii="Times New Roman" w:hAnsi="Times New Roman" w:cs="Times New Roman"/>
                <w:sz w:val="24"/>
                <w:szCs w:val="24"/>
              </w:rPr>
              <w:lastRenderedPageBreak/>
              <w:t>инспекторските екипи от регионалните дирекции „Автомобилна инспекция“ в страната, извършващи проверки на пътя й в предприятията, чрез внезапни п</w:t>
            </w:r>
            <w:r w:rsidR="004217A3">
              <w:rPr>
                <w:rFonts w:ascii="Times New Roman" w:hAnsi="Times New Roman" w:cs="Times New Roman"/>
                <w:sz w:val="24"/>
                <w:szCs w:val="24"/>
              </w:rPr>
              <w:t>роверки на територията на РДАА - Стара Загора, РДАА - Плевен и РДАА -</w:t>
            </w:r>
            <w:r w:rsidRPr="008C0D10">
              <w:rPr>
                <w:rFonts w:ascii="Times New Roman" w:hAnsi="Times New Roman" w:cs="Times New Roman"/>
                <w:sz w:val="24"/>
                <w:szCs w:val="24"/>
              </w:rPr>
              <w:t xml:space="preserve"> София.</w:t>
            </w:r>
            <w:r>
              <w:t xml:space="preserve"> </w:t>
            </w:r>
          </w:p>
          <w:p w14:paraId="1EEB9AEC" w14:textId="77777777" w:rsidR="008C0D10" w:rsidRPr="004217A3" w:rsidRDefault="008C0D10" w:rsidP="00070FA0">
            <w:pPr>
              <w:pStyle w:val="Bodytext20"/>
              <w:shd w:val="clear" w:color="auto" w:fill="auto"/>
              <w:spacing w:line="273" w:lineRule="exact"/>
              <w:ind w:left="20" w:right="80"/>
              <w:jc w:val="left"/>
              <w:rPr>
                <w:b/>
              </w:rPr>
            </w:pPr>
            <w:r w:rsidRPr="008C0D10">
              <w:rPr>
                <w:rStyle w:val="Bodytext2NotBold"/>
                <w:rFonts w:eastAsia="Tahoma"/>
                <w:b w:val="0"/>
              </w:rPr>
              <w:t xml:space="preserve">Изготвени са </w:t>
            </w:r>
            <w:r w:rsidR="00070FA0">
              <w:rPr>
                <w:rStyle w:val="Bodytext2NotBold"/>
                <w:rFonts w:eastAsia="Tahoma"/>
                <w:b w:val="0"/>
              </w:rPr>
              <w:t xml:space="preserve">3 бр. </w:t>
            </w:r>
            <w:r w:rsidRPr="008C0D10">
              <w:rPr>
                <w:rStyle w:val="Bodytext2NotBold"/>
                <w:rFonts w:eastAsia="Tahoma"/>
                <w:b w:val="0"/>
              </w:rPr>
              <w:t>докла</w:t>
            </w:r>
            <w:r w:rsidR="004217A3">
              <w:rPr>
                <w:rStyle w:val="Bodytext2NotBold"/>
                <w:rFonts w:eastAsia="Tahoma"/>
                <w:b w:val="0"/>
              </w:rPr>
              <w:t xml:space="preserve">ди </w:t>
            </w:r>
            <w:r w:rsidRPr="008C0D10">
              <w:rPr>
                <w:rStyle w:val="Bodytext2NotBold"/>
                <w:rFonts w:eastAsia="Tahoma"/>
                <w:b w:val="0"/>
              </w:rPr>
              <w:t>с конкретни констатации и препоръки, които са изпратени на директорите на съотв</w:t>
            </w:r>
            <w:r w:rsidR="004217A3">
              <w:rPr>
                <w:rStyle w:val="Bodytext2NotBold"/>
                <w:rFonts w:eastAsia="Tahoma"/>
                <w:b w:val="0"/>
              </w:rPr>
              <w:t xml:space="preserve">етните дирекции за отстраняване </w:t>
            </w:r>
            <w:r w:rsidRPr="008C0D10">
              <w:rPr>
                <w:rStyle w:val="Bodytext2NotBold"/>
                <w:rFonts w:eastAsia="Tahoma"/>
                <w:b w:val="0"/>
              </w:rPr>
              <w:t>на несъответствията.</w:t>
            </w:r>
          </w:p>
        </w:tc>
      </w:tr>
      <w:tr w:rsidR="009F1606" w:rsidRPr="00765467" w14:paraId="5138605D" w14:textId="77777777" w:rsidTr="009F1B11">
        <w:tc>
          <w:tcPr>
            <w:tcW w:w="3142" w:type="dxa"/>
            <w:gridSpan w:val="3"/>
            <w:tcBorders>
              <w:top w:val="single" w:sz="4" w:space="0" w:color="auto"/>
              <w:left w:val="single" w:sz="4" w:space="0" w:color="auto"/>
              <w:bottom w:val="single" w:sz="4" w:space="0" w:color="auto"/>
              <w:right w:val="single" w:sz="4" w:space="0" w:color="auto"/>
            </w:tcBorders>
            <w:shd w:val="clear" w:color="auto" w:fill="auto"/>
          </w:tcPr>
          <w:p w14:paraId="3EA49EEC" w14:textId="77777777" w:rsidR="009F1606" w:rsidRDefault="009F1606" w:rsidP="009F1606">
            <w:pPr>
              <w:widowControl w:val="0"/>
              <w:ind w:left="33" w:right="-112"/>
              <w:rPr>
                <w:b/>
                <w:spacing w:val="3"/>
              </w:rPr>
            </w:pPr>
            <w:r>
              <w:rPr>
                <w:b/>
                <w:spacing w:val="3"/>
              </w:rPr>
              <w:lastRenderedPageBreak/>
              <w:t>ИА АА</w:t>
            </w:r>
          </w:p>
          <w:p w14:paraId="4C71A810" w14:textId="77777777" w:rsidR="009F1606" w:rsidRPr="00337262" w:rsidRDefault="009F1606" w:rsidP="009F1606">
            <w:pPr>
              <w:widowControl w:val="0"/>
              <w:ind w:left="33" w:right="-112"/>
              <w:rPr>
                <w:b/>
                <w:spacing w:val="3"/>
              </w:rPr>
            </w:pPr>
            <w:r w:rsidRPr="00F73C94">
              <w:rPr>
                <w:b/>
                <w:spacing w:val="3"/>
              </w:rPr>
              <w:t xml:space="preserve">Мярка № </w:t>
            </w:r>
            <w:r>
              <w:rPr>
                <w:b/>
                <w:spacing w:val="3"/>
              </w:rPr>
              <w:t>9</w:t>
            </w:r>
          </w:p>
          <w:p w14:paraId="3F494FF8" w14:textId="77777777" w:rsidR="009F1606" w:rsidRPr="00B77F67" w:rsidRDefault="009F1606" w:rsidP="009F1606">
            <w:pPr>
              <w:ind w:left="33" w:right="-112" w:hanging="33"/>
            </w:pPr>
            <w:r>
              <w:t xml:space="preserve">Осъществяване на системен мониторинг на крайпътни проверки и проверки в предприятията, извършвани чрез система за контрол, включваща специализиран софтуер и специализирани мобилни </w:t>
            </w:r>
            <w:r w:rsidRPr="00F73C94">
              <w:t xml:space="preserve">устройства, камери за видеонаблюдение на работата на инспекторите; таблети;  мобилни термо принтери; специализирани работни станции и монитори за мобилни лаборатории, </w:t>
            </w:r>
            <w:r>
              <w:t>с която са оборудвани.</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7A8DB4FB" w14:textId="77777777" w:rsidR="009F1606" w:rsidRPr="00F73C94" w:rsidRDefault="009F1606" w:rsidP="009F1606">
            <w:pPr>
              <w:ind w:left="33"/>
            </w:pPr>
          </w:p>
          <w:p w14:paraId="296503DC" w14:textId="77777777" w:rsidR="009F1606" w:rsidRPr="00F73C94" w:rsidRDefault="009F1606" w:rsidP="009F1606">
            <w:pPr>
              <w:ind w:left="33" w:right="-105" w:hanging="101"/>
            </w:pPr>
            <w:r w:rsidRPr="00F73C94">
              <w:t>Организационен</w:t>
            </w:r>
          </w:p>
          <w:p w14:paraId="2351E05F" w14:textId="77777777" w:rsidR="009F1606" w:rsidRPr="00F73C94" w:rsidRDefault="009F1606" w:rsidP="009F1606">
            <w:pPr>
              <w:ind w:left="33"/>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17196100" w14:textId="77777777" w:rsidR="009F1606" w:rsidRPr="00F73C94" w:rsidRDefault="009F1606" w:rsidP="009F1606">
            <w:pPr>
              <w:ind w:left="33" w:right="-108"/>
            </w:pPr>
          </w:p>
          <w:p w14:paraId="43AAF13A" w14:textId="77777777" w:rsidR="009F1606" w:rsidRDefault="009F1606" w:rsidP="009F1606">
            <w:pPr>
              <w:ind w:left="33" w:right="-108"/>
            </w:pPr>
            <w:r w:rsidRPr="00F73C94">
              <w:t xml:space="preserve">Ограничаване на възможностите </w:t>
            </w:r>
          </w:p>
          <w:p w14:paraId="0FF508B4" w14:textId="77777777" w:rsidR="009F1606" w:rsidRPr="00F73C94" w:rsidRDefault="009F1606" w:rsidP="009F1606">
            <w:pPr>
              <w:ind w:left="33" w:right="-108"/>
            </w:pPr>
            <w:r w:rsidRPr="00F73C94">
              <w:t>за прилагане на нерегламентирани действия и</w:t>
            </w:r>
          </w:p>
          <w:p w14:paraId="465B9192" w14:textId="77777777" w:rsidR="009F1606" w:rsidRPr="00F73C94" w:rsidRDefault="009F1606" w:rsidP="009F1606">
            <w:pPr>
              <w:ind w:left="33" w:right="-108"/>
            </w:pPr>
            <w:r w:rsidRPr="00F73C94">
              <w:t xml:space="preserve">намаляване на корупционния риск при извършване на проверките на пътя със използване на специализирани мобилни устройства </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41EC6003" w14:textId="77777777" w:rsidR="009F1606" w:rsidRDefault="009F1606" w:rsidP="009F1606">
            <w:pPr>
              <w:ind w:left="33" w:right="-108" w:firstLine="64"/>
            </w:pPr>
          </w:p>
          <w:p w14:paraId="242C21FE" w14:textId="77777777" w:rsidR="009F1606" w:rsidRPr="00F73C94" w:rsidRDefault="009F1606" w:rsidP="009F1606">
            <w:pPr>
              <w:ind w:left="33" w:right="-108"/>
            </w:pPr>
            <w:r>
              <w:t>Постоянен</w:t>
            </w:r>
          </w:p>
          <w:p w14:paraId="4C20CB04" w14:textId="77777777" w:rsidR="009F1606" w:rsidRPr="00F73C94" w:rsidRDefault="009F1606" w:rsidP="009F1606">
            <w:pPr>
              <w:ind w:left="33" w:right="-108"/>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11925B5" w14:textId="77777777" w:rsidR="009F1606" w:rsidRPr="00F96CFF" w:rsidRDefault="009F1606" w:rsidP="009F1606">
            <w:pPr>
              <w:ind w:left="33" w:right="-114"/>
            </w:pPr>
          </w:p>
          <w:p w14:paraId="5CC84EA5" w14:textId="77777777" w:rsidR="009F1606" w:rsidRDefault="009F1606" w:rsidP="009F1606">
            <w:pPr>
              <w:ind w:left="33" w:right="-114"/>
            </w:pPr>
            <w:r>
              <w:t>Брой извършени крайпътни проверки и проверки в предприятията.</w:t>
            </w:r>
          </w:p>
          <w:p w14:paraId="0B7DEB22" w14:textId="77777777" w:rsidR="009F1606" w:rsidRDefault="009F1606" w:rsidP="009F1606">
            <w:pPr>
              <w:ind w:left="33" w:right="-114"/>
            </w:pPr>
            <w:r>
              <w:t>Брой съставени АУАН.</w:t>
            </w:r>
          </w:p>
          <w:p w14:paraId="78B22CFF" w14:textId="77777777" w:rsidR="009F1606" w:rsidRDefault="009F1606" w:rsidP="009F1606">
            <w:pPr>
              <w:ind w:left="33" w:right="-114"/>
            </w:pPr>
            <w:r>
              <w:t>Брой издадени НП.</w:t>
            </w:r>
          </w:p>
          <w:p w14:paraId="667534EF" w14:textId="77777777" w:rsidR="009F1606" w:rsidRPr="00F96CFF" w:rsidRDefault="009F1606" w:rsidP="009F1606">
            <w:pPr>
              <w:ind w:left="33" w:right="-114"/>
              <w:rPr>
                <w:spacing w:val="3"/>
              </w:rPr>
            </w:pP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14:paraId="397CB03B" w14:textId="77777777" w:rsidR="009F1606" w:rsidRPr="00F96CFF" w:rsidRDefault="009F1606" w:rsidP="009F1606">
            <w:pPr>
              <w:ind w:left="33" w:right="-110"/>
            </w:pPr>
          </w:p>
          <w:p w14:paraId="7F81A77D" w14:textId="77777777" w:rsidR="009F1606" w:rsidRPr="00F96CFF" w:rsidRDefault="009F1606" w:rsidP="009F1606">
            <w:pPr>
              <w:ind w:left="33" w:right="-103"/>
            </w:pPr>
            <w:r w:rsidRPr="00F96CFF">
              <w:t xml:space="preserve">Директори на Регионални дирекции „Автомобилна </w:t>
            </w:r>
            <w:r>
              <w:t>администрация</w:t>
            </w:r>
            <w:r w:rsidRPr="00F96CFF">
              <w:t>“</w:t>
            </w:r>
            <w:r>
              <w:t xml:space="preserve"> в ИААА</w:t>
            </w:r>
          </w:p>
        </w:tc>
        <w:tc>
          <w:tcPr>
            <w:tcW w:w="3544" w:type="dxa"/>
            <w:shd w:val="clear" w:color="auto" w:fill="auto"/>
          </w:tcPr>
          <w:p w14:paraId="2C03615E" w14:textId="77777777" w:rsidR="009F1606" w:rsidRDefault="009F1606" w:rsidP="009F1606">
            <w:pPr>
              <w:rPr>
                <w:color w:val="0070C0"/>
                <w:highlight w:val="yellow"/>
              </w:rPr>
            </w:pPr>
          </w:p>
          <w:p w14:paraId="18BB2FD6" w14:textId="77777777" w:rsidR="006F60CC" w:rsidRDefault="009F1606" w:rsidP="006F60CC">
            <w:pPr>
              <w:rPr>
                <w:b/>
              </w:rPr>
            </w:pPr>
            <w:r w:rsidRPr="004217A3">
              <w:rPr>
                <w:b/>
              </w:rPr>
              <w:t xml:space="preserve">Мярката </w:t>
            </w:r>
            <w:r w:rsidRPr="004217A3">
              <w:rPr>
                <w:b/>
                <w:lang w:val="en-US"/>
              </w:rPr>
              <w:t>с</w:t>
            </w:r>
            <w:r w:rsidRPr="004217A3">
              <w:rPr>
                <w:b/>
              </w:rPr>
              <w:t>е изпълнява.</w:t>
            </w:r>
          </w:p>
          <w:p w14:paraId="6026F2AA" w14:textId="77777777" w:rsidR="006F60CC" w:rsidRPr="00AA684F" w:rsidRDefault="006F60CC" w:rsidP="009F1606">
            <w:pPr>
              <w:rPr>
                <w:b/>
                <w:highlight w:val="yellow"/>
              </w:rPr>
            </w:pPr>
            <w:r>
              <w:t xml:space="preserve">За ограничаване на възможностите за извършване на нерегламентирани действия и намаляване на корупционния риск при извършване на проверки на пътя, е доставено и монтирано специализирано оборудване за </w:t>
            </w:r>
            <w:r w:rsidR="005E7CB1">
              <w:t>осемте</w:t>
            </w:r>
            <w:r>
              <w:t xml:space="preserve"> регионални дирекции в страната. Във всяка от </w:t>
            </w:r>
            <w:r w:rsidR="005E7CB1">
              <w:t>осем</w:t>
            </w:r>
            <w:r>
              <w:t xml:space="preserve">те дирекции е инсталиран допълнителен сървър, на който записите от видеокамерите на служебните автомобили, предназначени за извършване на пътен контрол, на всеки 14 дни се прехвърлят на специално инсталирания за целта сървър чрез сигурна оптична връзка. </w:t>
            </w:r>
            <w:r>
              <w:lastRenderedPageBreak/>
              <w:t>По този начин се елиминира възможността за манипулиране на досега използваните за видеозаписа флаш памет карти.</w:t>
            </w:r>
          </w:p>
        </w:tc>
      </w:tr>
      <w:tr w:rsidR="009F1606" w:rsidRPr="0014686E" w14:paraId="6B3062C4" w14:textId="77777777" w:rsidTr="00EC6D15">
        <w:tc>
          <w:tcPr>
            <w:tcW w:w="16019" w:type="dxa"/>
            <w:gridSpan w:val="12"/>
            <w:shd w:val="clear" w:color="auto" w:fill="E7E6E6" w:themeFill="background2"/>
          </w:tcPr>
          <w:p w14:paraId="7AD5AC3E" w14:textId="77777777" w:rsidR="009F1606" w:rsidRPr="001278A2" w:rsidRDefault="009F1606" w:rsidP="009F1606">
            <w:pPr>
              <w:ind w:right="-108"/>
              <w:rPr>
                <w:b/>
                <w:sz w:val="20"/>
                <w:szCs w:val="20"/>
                <w:lang w:val="en-US"/>
              </w:rPr>
            </w:pPr>
          </w:p>
          <w:p w14:paraId="723DCC45" w14:textId="77777777" w:rsidR="009F1606" w:rsidRPr="001278A2" w:rsidRDefault="009F1606" w:rsidP="009F1606">
            <w:pPr>
              <w:ind w:right="-108"/>
              <w:rPr>
                <w:b/>
              </w:rPr>
            </w:pPr>
            <w:r w:rsidRPr="001278A2">
              <w:rPr>
                <w:b/>
                <w:lang w:val="en-US"/>
              </w:rPr>
              <w:t>III.</w:t>
            </w:r>
            <w:r w:rsidRPr="001278A2">
              <w:rPr>
                <w:b/>
              </w:rPr>
              <w:t xml:space="preserve"> Корупционен риск – предоставяне на административни услуги, концесии, издаване на лицензи и разрешения, регистрационни режими</w:t>
            </w:r>
          </w:p>
          <w:p w14:paraId="47D255BF" w14:textId="77777777" w:rsidR="009F1606" w:rsidRPr="001278A2" w:rsidRDefault="009F1606" w:rsidP="009F1606">
            <w:pPr>
              <w:ind w:right="-108"/>
              <w:rPr>
                <w:sz w:val="20"/>
                <w:szCs w:val="20"/>
              </w:rPr>
            </w:pPr>
          </w:p>
        </w:tc>
      </w:tr>
      <w:tr w:rsidR="009F1606" w:rsidRPr="0014686E" w14:paraId="584D6C8B" w14:textId="77777777" w:rsidTr="009F1B11">
        <w:tc>
          <w:tcPr>
            <w:tcW w:w="3142" w:type="dxa"/>
            <w:gridSpan w:val="3"/>
            <w:shd w:val="clear" w:color="auto" w:fill="D9D9D9" w:themeFill="background1" w:themeFillShade="D9"/>
          </w:tcPr>
          <w:p w14:paraId="3A49E600" w14:textId="77777777" w:rsidR="009F1606" w:rsidRPr="001278A2" w:rsidRDefault="009F1606" w:rsidP="009F1606">
            <w:pPr>
              <w:jc w:val="center"/>
            </w:pPr>
            <w:r w:rsidRPr="001278A2">
              <w:t>Описание на мярката</w:t>
            </w:r>
          </w:p>
          <w:p w14:paraId="40095DF3" w14:textId="77777777" w:rsidR="009F1606" w:rsidRPr="001278A2" w:rsidRDefault="009F1606" w:rsidP="009F1606">
            <w:pPr>
              <w:jc w:val="center"/>
            </w:pPr>
          </w:p>
          <w:p w14:paraId="426605D9" w14:textId="77777777" w:rsidR="009F1606" w:rsidRPr="001278A2" w:rsidRDefault="009F1606" w:rsidP="009F1606">
            <w:pPr>
              <w:jc w:val="center"/>
            </w:pPr>
          </w:p>
          <w:p w14:paraId="5EFB361D" w14:textId="77777777" w:rsidR="009F1606" w:rsidRPr="001278A2" w:rsidRDefault="009F1606" w:rsidP="009F1606">
            <w:pPr>
              <w:jc w:val="center"/>
            </w:pPr>
          </w:p>
        </w:tc>
        <w:tc>
          <w:tcPr>
            <w:tcW w:w="1962" w:type="dxa"/>
            <w:shd w:val="clear" w:color="auto" w:fill="D9D9D9" w:themeFill="background1" w:themeFillShade="D9"/>
          </w:tcPr>
          <w:p w14:paraId="6657E008" w14:textId="77777777" w:rsidR="009F1606" w:rsidRPr="001278A2" w:rsidRDefault="009F1606" w:rsidP="009F1606">
            <w:pPr>
              <w:ind w:left="-104" w:right="-106"/>
              <w:jc w:val="center"/>
            </w:pPr>
            <w:r w:rsidRPr="001278A2">
              <w:t>Насоченост на мярката  организационен/кадрови/</w:t>
            </w:r>
          </w:p>
          <w:p w14:paraId="543A8984" w14:textId="77777777" w:rsidR="009F1606" w:rsidRDefault="009F1606" w:rsidP="009F1606">
            <w:pPr>
              <w:ind w:left="-104" w:right="-106"/>
              <w:jc w:val="center"/>
            </w:pPr>
            <w:r w:rsidRPr="001278A2">
              <w:t>промени в нормативна уредба</w:t>
            </w:r>
          </w:p>
          <w:p w14:paraId="64BA7B65" w14:textId="77777777" w:rsidR="009F1606" w:rsidRPr="001278A2" w:rsidRDefault="009F1606" w:rsidP="009F1606">
            <w:pPr>
              <w:ind w:left="-104" w:right="-106"/>
              <w:jc w:val="center"/>
            </w:pPr>
          </w:p>
        </w:tc>
        <w:tc>
          <w:tcPr>
            <w:tcW w:w="1984" w:type="dxa"/>
            <w:gridSpan w:val="2"/>
            <w:shd w:val="clear" w:color="auto" w:fill="D9D9D9" w:themeFill="background1" w:themeFillShade="D9"/>
          </w:tcPr>
          <w:p w14:paraId="611CC7DA" w14:textId="77777777" w:rsidR="009F1606" w:rsidRPr="001278A2" w:rsidRDefault="009F1606" w:rsidP="009F1606">
            <w:pPr>
              <w:ind w:right="-108"/>
              <w:jc w:val="center"/>
            </w:pPr>
            <w:r w:rsidRPr="001278A2">
              <w:t>Крайна цел на мярката</w:t>
            </w:r>
          </w:p>
        </w:tc>
        <w:tc>
          <w:tcPr>
            <w:tcW w:w="1810" w:type="dxa"/>
            <w:shd w:val="clear" w:color="auto" w:fill="D9D9D9" w:themeFill="background1" w:themeFillShade="D9"/>
          </w:tcPr>
          <w:p w14:paraId="282BE132" w14:textId="77777777" w:rsidR="009F1606" w:rsidRPr="001278A2" w:rsidRDefault="009F1606" w:rsidP="009F1606">
            <w:pPr>
              <w:ind w:right="-108"/>
              <w:jc w:val="center"/>
            </w:pPr>
            <w:r w:rsidRPr="001278A2">
              <w:t>Срок за изпълнение и етапи</w:t>
            </w:r>
          </w:p>
        </w:tc>
        <w:tc>
          <w:tcPr>
            <w:tcW w:w="1701" w:type="dxa"/>
            <w:gridSpan w:val="2"/>
            <w:shd w:val="clear" w:color="auto" w:fill="D9D9D9" w:themeFill="background1" w:themeFillShade="D9"/>
          </w:tcPr>
          <w:p w14:paraId="366AFD54" w14:textId="77777777" w:rsidR="009F1606" w:rsidRPr="001278A2" w:rsidRDefault="009F1606" w:rsidP="009F1606">
            <w:pPr>
              <w:ind w:right="-31"/>
              <w:jc w:val="center"/>
            </w:pPr>
            <w:r w:rsidRPr="001278A2">
              <w:t>Индикатор</w:t>
            </w:r>
          </w:p>
        </w:tc>
        <w:tc>
          <w:tcPr>
            <w:tcW w:w="1876" w:type="dxa"/>
            <w:gridSpan w:val="2"/>
            <w:shd w:val="clear" w:color="auto" w:fill="D9D9D9" w:themeFill="background1" w:themeFillShade="D9"/>
          </w:tcPr>
          <w:p w14:paraId="418541E7" w14:textId="77777777" w:rsidR="009F1606" w:rsidRPr="001278A2" w:rsidRDefault="009F1606" w:rsidP="009F1606">
            <w:pPr>
              <w:ind w:right="-110"/>
              <w:jc w:val="center"/>
            </w:pPr>
            <w:r w:rsidRPr="001278A2">
              <w:t>Отговорно лице</w:t>
            </w:r>
          </w:p>
        </w:tc>
        <w:tc>
          <w:tcPr>
            <w:tcW w:w="3544" w:type="dxa"/>
            <w:shd w:val="clear" w:color="auto" w:fill="D9D9D9" w:themeFill="background1" w:themeFillShade="D9"/>
          </w:tcPr>
          <w:p w14:paraId="303E1236" w14:textId="77777777" w:rsidR="009F1606" w:rsidRPr="001278A2" w:rsidRDefault="009F1606" w:rsidP="009F1606">
            <w:pPr>
              <w:ind w:right="-31"/>
              <w:jc w:val="center"/>
              <w:rPr>
                <w:sz w:val="22"/>
              </w:rPr>
            </w:pPr>
            <w:r w:rsidRPr="001278A2">
              <w:t>Изпълнение / Неизпълнение Причини при неизпълнение</w:t>
            </w:r>
          </w:p>
        </w:tc>
      </w:tr>
      <w:tr w:rsidR="009F1606" w:rsidRPr="0014686E" w14:paraId="7D667F4F" w14:textId="77777777" w:rsidTr="009F1B11">
        <w:tc>
          <w:tcPr>
            <w:tcW w:w="314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D4A02EA" w14:textId="77777777" w:rsidR="009F1606" w:rsidRPr="008B1054" w:rsidRDefault="009F1606" w:rsidP="009F1606">
            <w:pPr>
              <w:ind w:right="-108"/>
              <w:rPr>
                <w:b/>
                <w:highlight w:val="yellow"/>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0B5E8C80" w14:textId="77777777" w:rsidR="009F1606" w:rsidRPr="008B1054" w:rsidRDefault="009F1606" w:rsidP="009F1606">
            <w:pPr>
              <w:rPr>
                <w:highlight w:val="yellow"/>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14:paraId="4540B489" w14:textId="77777777" w:rsidR="009F1606" w:rsidRPr="008B1054" w:rsidRDefault="009F1606" w:rsidP="009F1606">
            <w:pPr>
              <w:ind w:right="-108"/>
              <w:rPr>
                <w:highlight w:val="yellow"/>
              </w:rPr>
            </w:pP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5E5AC1C9" w14:textId="77777777" w:rsidR="009F1606" w:rsidRPr="008B1054" w:rsidRDefault="009F1606" w:rsidP="009F1606">
            <w:pPr>
              <w:ind w:left="-64" w:right="-108" w:hanging="64"/>
              <w:rPr>
                <w:highlight w:val="yellow"/>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AC929F0" w14:textId="77777777" w:rsidR="009F1606" w:rsidRPr="008B1054" w:rsidRDefault="009F1606" w:rsidP="009F1606">
            <w:pPr>
              <w:ind w:right="-114"/>
              <w:rPr>
                <w:highlight w:val="yellow"/>
              </w:rPr>
            </w:pP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Pr>
          <w:p w14:paraId="725AC7EE" w14:textId="77777777" w:rsidR="009F1606" w:rsidRPr="008B1054" w:rsidRDefault="009F1606" w:rsidP="009F1606">
            <w:pPr>
              <w:ind w:left="-6" w:right="-105"/>
              <w:rPr>
                <w:highlight w:val="yellow"/>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FB4FD4F" w14:textId="77777777" w:rsidR="009F1606" w:rsidRPr="008B1054" w:rsidRDefault="009F1606" w:rsidP="009F1606">
            <w:pPr>
              <w:rPr>
                <w:highlight w:val="yellow"/>
              </w:rPr>
            </w:pPr>
          </w:p>
        </w:tc>
      </w:tr>
      <w:tr w:rsidR="009F1606" w:rsidRPr="0014686E" w14:paraId="1F37BB37" w14:textId="77777777" w:rsidTr="00EC6D15">
        <w:tc>
          <w:tcPr>
            <w:tcW w:w="16019" w:type="dxa"/>
            <w:gridSpan w:val="12"/>
            <w:shd w:val="clear" w:color="auto" w:fill="E7E6E6" w:themeFill="background2"/>
          </w:tcPr>
          <w:p w14:paraId="602F0211" w14:textId="77777777" w:rsidR="009F1606" w:rsidRPr="001278A2" w:rsidRDefault="009F1606" w:rsidP="009F1606">
            <w:pPr>
              <w:ind w:right="-108"/>
              <w:rPr>
                <w:b/>
                <w:lang w:val="en-US"/>
              </w:rPr>
            </w:pPr>
          </w:p>
          <w:p w14:paraId="066F367F" w14:textId="77777777" w:rsidR="009F1606" w:rsidRPr="001278A2" w:rsidRDefault="009F1606" w:rsidP="009F1606">
            <w:pPr>
              <w:ind w:right="-108"/>
              <w:rPr>
                <w:b/>
              </w:rPr>
            </w:pPr>
            <w:r w:rsidRPr="001278A2">
              <w:rPr>
                <w:b/>
                <w:lang w:val="en-US"/>
              </w:rPr>
              <w:t>IV.</w:t>
            </w:r>
            <w:r w:rsidRPr="001278A2">
              <w:rPr>
                <w:b/>
              </w:rPr>
              <w:t xml:space="preserve"> Корупционен риск – Състезателни процедури/конкурси за вписване на лица в регистри или за извършване на нормативно регламентирани професии</w:t>
            </w:r>
          </w:p>
          <w:p w14:paraId="738A6453" w14:textId="77777777" w:rsidR="009F1606" w:rsidRPr="001278A2" w:rsidRDefault="009F1606" w:rsidP="009F1606">
            <w:pPr>
              <w:ind w:right="-108"/>
              <w:rPr>
                <w:b/>
              </w:rPr>
            </w:pPr>
          </w:p>
        </w:tc>
      </w:tr>
      <w:tr w:rsidR="009F1606" w:rsidRPr="0014686E" w14:paraId="27E0D635" w14:textId="77777777" w:rsidTr="009F1B11">
        <w:tc>
          <w:tcPr>
            <w:tcW w:w="3142" w:type="dxa"/>
            <w:gridSpan w:val="3"/>
            <w:shd w:val="clear" w:color="auto" w:fill="D9D9D9" w:themeFill="background1" w:themeFillShade="D9"/>
          </w:tcPr>
          <w:p w14:paraId="3815F895" w14:textId="77777777" w:rsidR="009F1606" w:rsidRPr="001278A2" w:rsidRDefault="009F1606" w:rsidP="009F1606">
            <w:pPr>
              <w:jc w:val="center"/>
            </w:pPr>
            <w:r w:rsidRPr="001278A2">
              <w:t>Описание на мярката</w:t>
            </w:r>
          </w:p>
          <w:p w14:paraId="3DEE5089" w14:textId="77777777" w:rsidR="009F1606" w:rsidRPr="001278A2" w:rsidRDefault="009F1606" w:rsidP="009F1606">
            <w:pPr>
              <w:jc w:val="center"/>
            </w:pPr>
          </w:p>
          <w:p w14:paraId="7A945A87" w14:textId="77777777" w:rsidR="009F1606" w:rsidRPr="001278A2" w:rsidRDefault="009F1606" w:rsidP="009F1606">
            <w:pPr>
              <w:jc w:val="center"/>
            </w:pPr>
          </w:p>
          <w:p w14:paraId="2861E72E" w14:textId="77777777" w:rsidR="009F1606" w:rsidRPr="001278A2" w:rsidRDefault="009F1606" w:rsidP="009F1606">
            <w:pPr>
              <w:jc w:val="center"/>
            </w:pPr>
          </w:p>
        </w:tc>
        <w:tc>
          <w:tcPr>
            <w:tcW w:w="1962" w:type="dxa"/>
            <w:shd w:val="clear" w:color="auto" w:fill="D9D9D9" w:themeFill="background1" w:themeFillShade="D9"/>
          </w:tcPr>
          <w:p w14:paraId="4EEE862F" w14:textId="77777777" w:rsidR="009F1606" w:rsidRPr="001278A2" w:rsidRDefault="009F1606" w:rsidP="009F1606">
            <w:pPr>
              <w:ind w:left="-104" w:right="-116" w:hanging="104"/>
              <w:jc w:val="center"/>
            </w:pPr>
            <w:r w:rsidRPr="001278A2">
              <w:t>Насоченост на мярката  организационен/</w:t>
            </w:r>
          </w:p>
          <w:p w14:paraId="2F9E94F0" w14:textId="77777777" w:rsidR="009F1606" w:rsidRPr="001278A2" w:rsidRDefault="009F1606" w:rsidP="009F1606">
            <w:pPr>
              <w:ind w:left="-104" w:right="-116" w:hanging="104"/>
              <w:jc w:val="center"/>
            </w:pPr>
            <w:r w:rsidRPr="001278A2">
              <w:t>кадрови/</w:t>
            </w:r>
          </w:p>
          <w:p w14:paraId="71C4892F" w14:textId="77777777" w:rsidR="009F1606" w:rsidRDefault="009F1606" w:rsidP="009F1606">
            <w:pPr>
              <w:ind w:left="-104" w:right="-116"/>
              <w:jc w:val="center"/>
            </w:pPr>
            <w:r w:rsidRPr="001278A2">
              <w:t>промени в нормативна уредба</w:t>
            </w:r>
          </w:p>
          <w:p w14:paraId="1BCFD3A7" w14:textId="77777777" w:rsidR="009F1606" w:rsidRPr="001278A2" w:rsidRDefault="009F1606" w:rsidP="009F1606">
            <w:pPr>
              <w:ind w:left="-104" w:right="-116"/>
              <w:jc w:val="center"/>
            </w:pPr>
          </w:p>
        </w:tc>
        <w:tc>
          <w:tcPr>
            <w:tcW w:w="1984" w:type="dxa"/>
            <w:gridSpan w:val="2"/>
            <w:shd w:val="clear" w:color="auto" w:fill="D9D9D9" w:themeFill="background1" w:themeFillShade="D9"/>
          </w:tcPr>
          <w:p w14:paraId="0EF75FA6" w14:textId="77777777" w:rsidR="009F1606" w:rsidRPr="001278A2" w:rsidRDefault="009F1606" w:rsidP="009F1606">
            <w:pPr>
              <w:ind w:right="-108"/>
              <w:jc w:val="center"/>
            </w:pPr>
            <w:r w:rsidRPr="001278A2">
              <w:t>Крайна цел на мярката</w:t>
            </w:r>
          </w:p>
        </w:tc>
        <w:tc>
          <w:tcPr>
            <w:tcW w:w="1810" w:type="dxa"/>
            <w:shd w:val="clear" w:color="auto" w:fill="D9D9D9" w:themeFill="background1" w:themeFillShade="D9"/>
          </w:tcPr>
          <w:p w14:paraId="431D1CB3" w14:textId="77777777" w:rsidR="009F1606" w:rsidRPr="001278A2" w:rsidRDefault="009F1606" w:rsidP="009F1606">
            <w:pPr>
              <w:ind w:right="-108"/>
              <w:jc w:val="center"/>
            </w:pPr>
            <w:r w:rsidRPr="001278A2">
              <w:t>Срок за изпълнение и етапи</w:t>
            </w:r>
          </w:p>
        </w:tc>
        <w:tc>
          <w:tcPr>
            <w:tcW w:w="1701" w:type="dxa"/>
            <w:gridSpan w:val="2"/>
            <w:shd w:val="clear" w:color="auto" w:fill="D9D9D9" w:themeFill="background1" w:themeFillShade="D9"/>
          </w:tcPr>
          <w:p w14:paraId="4EE2DE1C" w14:textId="77777777" w:rsidR="009F1606" w:rsidRPr="001278A2" w:rsidRDefault="009F1606" w:rsidP="009F1606">
            <w:pPr>
              <w:ind w:right="-31"/>
              <w:jc w:val="center"/>
            </w:pPr>
            <w:r w:rsidRPr="001278A2">
              <w:t>Индикатор</w:t>
            </w:r>
          </w:p>
        </w:tc>
        <w:tc>
          <w:tcPr>
            <w:tcW w:w="1876" w:type="dxa"/>
            <w:gridSpan w:val="2"/>
            <w:shd w:val="clear" w:color="auto" w:fill="D9D9D9" w:themeFill="background1" w:themeFillShade="D9"/>
          </w:tcPr>
          <w:p w14:paraId="706FC544" w14:textId="77777777" w:rsidR="009F1606" w:rsidRPr="001278A2" w:rsidRDefault="009F1606" w:rsidP="009F1606">
            <w:pPr>
              <w:ind w:right="-110"/>
              <w:jc w:val="center"/>
            </w:pPr>
            <w:r w:rsidRPr="001278A2">
              <w:t>Отговорно лице</w:t>
            </w:r>
          </w:p>
        </w:tc>
        <w:tc>
          <w:tcPr>
            <w:tcW w:w="3544" w:type="dxa"/>
            <w:shd w:val="clear" w:color="auto" w:fill="D9D9D9" w:themeFill="background1" w:themeFillShade="D9"/>
          </w:tcPr>
          <w:p w14:paraId="0AEFAD87" w14:textId="77777777" w:rsidR="009F1606" w:rsidRPr="001278A2" w:rsidRDefault="009F1606" w:rsidP="009F1606">
            <w:pPr>
              <w:ind w:right="-31"/>
              <w:jc w:val="center"/>
              <w:rPr>
                <w:sz w:val="22"/>
              </w:rPr>
            </w:pPr>
            <w:r w:rsidRPr="001278A2">
              <w:t>Изпълнение / Неизпълнение Причини при неизпълнение</w:t>
            </w:r>
          </w:p>
        </w:tc>
      </w:tr>
      <w:tr w:rsidR="009F1606" w:rsidRPr="0014686E" w14:paraId="3110F451" w14:textId="77777777" w:rsidTr="009F1B11">
        <w:tc>
          <w:tcPr>
            <w:tcW w:w="3142" w:type="dxa"/>
            <w:gridSpan w:val="3"/>
            <w:shd w:val="clear" w:color="auto" w:fill="auto"/>
          </w:tcPr>
          <w:p w14:paraId="778671A3" w14:textId="77777777" w:rsidR="009F1606" w:rsidRPr="001278A2" w:rsidRDefault="00DB70E4" w:rsidP="009F1606">
            <w:pPr>
              <w:rPr>
                <w:b/>
              </w:rPr>
            </w:pPr>
            <w:r>
              <w:rPr>
                <w:b/>
              </w:rPr>
              <w:t>М</w:t>
            </w:r>
            <w:r w:rsidR="009F1606" w:rsidRPr="001278A2">
              <w:rPr>
                <w:b/>
              </w:rPr>
              <w:t>ТС и ВРБ</w:t>
            </w:r>
          </w:p>
          <w:p w14:paraId="7BC277DE" w14:textId="77777777" w:rsidR="009F1606" w:rsidRPr="001278A2" w:rsidRDefault="009F1606" w:rsidP="009F1606">
            <w:r w:rsidRPr="001278A2">
              <w:t>Неприложим – не се провеждат състезателни процедури.</w:t>
            </w:r>
          </w:p>
          <w:p w14:paraId="6E7D7103" w14:textId="77777777" w:rsidR="009F1606" w:rsidRPr="001278A2" w:rsidRDefault="009F1606" w:rsidP="009F1606"/>
        </w:tc>
        <w:tc>
          <w:tcPr>
            <w:tcW w:w="1962" w:type="dxa"/>
            <w:shd w:val="clear" w:color="auto" w:fill="auto"/>
          </w:tcPr>
          <w:p w14:paraId="5D65798C" w14:textId="77777777" w:rsidR="009F1606" w:rsidRPr="001278A2" w:rsidRDefault="009F1606" w:rsidP="009F1606">
            <w:pPr>
              <w:ind w:left="-104" w:right="-116"/>
            </w:pPr>
          </w:p>
        </w:tc>
        <w:tc>
          <w:tcPr>
            <w:tcW w:w="1984" w:type="dxa"/>
            <w:gridSpan w:val="2"/>
            <w:shd w:val="clear" w:color="auto" w:fill="auto"/>
          </w:tcPr>
          <w:p w14:paraId="18F4DAA3" w14:textId="77777777" w:rsidR="009F1606" w:rsidRPr="001278A2" w:rsidRDefault="009F1606" w:rsidP="009F1606">
            <w:pPr>
              <w:ind w:right="-108"/>
            </w:pPr>
          </w:p>
        </w:tc>
        <w:tc>
          <w:tcPr>
            <w:tcW w:w="1810" w:type="dxa"/>
            <w:shd w:val="clear" w:color="auto" w:fill="auto"/>
          </w:tcPr>
          <w:p w14:paraId="04744C7A" w14:textId="77777777" w:rsidR="009F1606" w:rsidRPr="001278A2" w:rsidRDefault="009F1606" w:rsidP="009F1606">
            <w:pPr>
              <w:ind w:right="-108"/>
            </w:pPr>
          </w:p>
        </w:tc>
        <w:tc>
          <w:tcPr>
            <w:tcW w:w="1701" w:type="dxa"/>
            <w:gridSpan w:val="2"/>
            <w:shd w:val="clear" w:color="auto" w:fill="auto"/>
          </w:tcPr>
          <w:p w14:paraId="7CA68CB4" w14:textId="77777777" w:rsidR="009F1606" w:rsidRPr="001278A2" w:rsidRDefault="009F1606" w:rsidP="009F1606">
            <w:pPr>
              <w:ind w:right="-31" w:firstLine="315"/>
            </w:pPr>
          </w:p>
        </w:tc>
        <w:tc>
          <w:tcPr>
            <w:tcW w:w="1876" w:type="dxa"/>
            <w:gridSpan w:val="2"/>
            <w:shd w:val="clear" w:color="auto" w:fill="auto"/>
          </w:tcPr>
          <w:p w14:paraId="1C70D1ED" w14:textId="77777777" w:rsidR="009F1606" w:rsidRPr="001278A2" w:rsidRDefault="009F1606" w:rsidP="009F1606">
            <w:pPr>
              <w:ind w:right="-31" w:firstLine="315"/>
            </w:pPr>
          </w:p>
        </w:tc>
        <w:tc>
          <w:tcPr>
            <w:tcW w:w="3544" w:type="dxa"/>
            <w:shd w:val="clear" w:color="auto" w:fill="auto"/>
          </w:tcPr>
          <w:p w14:paraId="2F322061" w14:textId="77777777" w:rsidR="009F1606" w:rsidRPr="001278A2" w:rsidRDefault="009F1606" w:rsidP="009F1606">
            <w:pPr>
              <w:ind w:right="-31" w:firstLine="315"/>
            </w:pPr>
          </w:p>
        </w:tc>
      </w:tr>
      <w:tr w:rsidR="009F1606" w:rsidRPr="0014686E" w14:paraId="3A2F2256" w14:textId="77777777" w:rsidTr="00EC6D15">
        <w:tc>
          <w:tcPr>
            <w:tcW w:w="16019" w:type="dxa"/>
            <w:gridSpan w:val="12"/>
            <w:shd w:val="clear" w:color="auto" w:fill="E7E6E6" w:themeFill="background2"/>
          </w:tcPr>
          <w:p w14:paraId="7279A169" w14:textId="77777777" w:rsidR="009F1606" w:rsidRPr="001278A2" w:rsidRDefault="009F1606" w:rsidP="009F1606">
            <w:pPr>
              <w:ind w:right="-108"/>
              <w:rPr>
                <w:b/>
                <w:sz w:val="20"/>
                <w:szCs w:val="20"/>
                <w:lang w:val="en-US"/>
              </w:rPr>
            </w:pPr>
          </w:p>
          <w:p w14:paraId="3F323F1E" w14:textId="77777777" w:rsidR="009F1606" w:rsidRPr="001278A2" w:rsidRDefault="009F1606" w:rsidP="009F1606">
            <w:pPr>
              <w:ind w:right="-108"/>
              <w:rPr>
                <w:b/>
              </w:rPr>
            </w:pPr>
            <w:r w:rsidRPr="001278A2">
              <w:rPr>
                <w:b/>
                <w:lang w:val="en-US"/>
              </w:rPr>
              <w:t>V.</w:t>
            </w:r>
            <w:r w:rsidRPr="001278A2">
              <w:rPr>
                <w:b/>
              </w:rPr>
              <w:t xml:space="preserve"> Корупционен риск – Празноти в закона и/или неясна нормативна уредба, водещи до противоречиви тълкуване и/или прилагане на нормативните актове</w:t>
            </w:r>
          </w:p>
          <w:p w14:paraId="05AC330D" w14:textId="77777777" w:rsidR="009F1606" w:rsidRPr="001278A2" w:rsidRDefault="009F1606" w:rsidP="009F1606">
            <w:pPr>
              <w:ind w:right="-108"/>
              <w:rPr>
                <w:b/>
                <w:sz w:val="20"/>
                <w:szCs w:val="20"/>
              </w:rPr>
            </w:pPr>
          </w:p>
        </w:tc>
      </w:tr>
      <w:tr w:rsidR="009F1606" w:rsidRPr="0014686E" w14:paraId="3D263F15" w14:textId="77777777" w:rsidTr="009F1B11">
        <w:tc>
          <w:tcPr>
            <w:tcW w:w="3142" w:type="dxa"/>
            <w:gridSpan w:val="3"/>
            <w:shd w:val="clear" w:color="auto" w:fill="D9D9D9" w:themeFill="background1" w:themeFillShade="D9"/>
          </w:tcPr>
          <w:p w14:paraId="3D4501F4" w14:textId="77777777" w:rsidR="009F1606" w:rsidRPr="001278A2" w:rsidRDefault="009F1606" w:rsidP="009F1606">
            <w:pPr>
              <w:jc w:val="center"/>
            </w:pPr>
            <w:r w:rsidRPr="001278A2">
              <w:lastRenderedPageBreak/>
              <w:t>Описание на мярката</w:t>
            </w:r>
          </w:p>
          <w:p w14:paraId="1B68B6C6" w14:textId="77777777" w:rsidR="009F1606" w:rsidRPr="001278A2" w:rsidRDefault="009F1606" w:rsidP="009F1606">
            <w:pPr>
              <w:jc w:val="center"/>
            </w:pPr>
          </w:p>
          <w:p w14:paraId="1B388833" w14:textId="77777777" w:rsidR="009F1606" w:rsidRPr="001278A2" w:rsidRDefault="009F1606" w:rsidP="009F1606">
            <w:pPr>
              <w:jc w:val="center"/>
            </w:pPr>
          </w:p>
          <w:p w14:paraId="62CDBDD4" w14:textId="77777777" w:rsidR="009F1606" w:rsidRPr="001278A2" w:rsidRDefault="009F1606" w:rsidP="009F1606">
            <w:pPr>
              <w:jc w:val="center"/>
            </w:pPr>
          </w:p>
        </w:tc>
        <w:tc>
          <w:tcPr>
            <w:tcW w:w="1962" w:type="dxa"/>
            <w:shd w:val="clear" w:color="auto" w:fill="D9D9D9" w:themeFill="background1" w:themeFillShade="D9"/>
          </w:tcPr>
          <w:p w14:paraId="09F85BCA" w14:textId="77777777" w:rsidR="009F1606" w:rsidRPr="001278A2" w:rsidRDefault="009F1606" w:rsidP="009F1606">
            <w:pPr>
              <w:ind w:left="-104" w:right="-104"/>
              <w:jc w:val="center"/>
            </w:pPr>
            <w:r w:rsidRPr="001278A2">
              <w:t>Насоченост на мярката организационен/кадрови/</w:t>
            </w:r>
          </w:p>
          <w:p w14:paraId="17E60BD5" w14:textId="77777777" w:rsidR="009F1606" w:rsidRPr="001278A2" w:rsidRDefault="009F1606" w:rsidP="009F1606">
            <w:pPr>
              <w:ind w:left="-104" w:right="-104"/>
              <w:jc w:val="center"/>
            </w:pPr>
            <w:r w:rsidRPr="001278A2">
              <w:t>промени в нормативна уредба</w:t>
            </w:r>
          </w:p>
        </w:tc>
        <w:tc>
          <w:tcPr>
            <w:tcW w:w="1984" w:type="dxa"/>
            <w:gridSpan w:val="2"/>
            <w:shd w:val="clear" w:color="auto" w:fill="D9D9D9" w:themeFill="background1" w:themeFillShade="D9"/>
          </w:tcPr>
          <w:p w14:paraId="6F60ADBD" w14:textId="77777777" w:rsidR="009F1606" w:rsidRPr="001278A2" w:rsidRDefault="009F1606" w:rsidP="009F1606">
            <w:pPr>
              <w:ind w:right="-108"/>
              <w:jc w:val="center"/>
            </w:pPr>
            <w:r w:rsidRPr="001278A2">
              <w:t>Крайна цел на мярката</w:t>
            </w:r>
          </w:p>
        </w:tc>
        <w:tc>
          <w:tcPr>
            <w:tcW w:w="1810" w:type="dxa"/>
            <w:shd w:val="clear" w:color="auto" w:fill="D9D9D9" w:themeFill="background1" w:themeFillShade="D9"/>
          </w:tcPr>
          <w:p w14:paraId="6AF610D0" w14:textId="77777777" w:rsidR="009F1606" w:rsidRPr="001278A2" w:rsidRDefault="009F1606" w:rsidP="009F1606">
            <w:pPr>
              <w:ind w:right="-108"/>
              <w:jc w:val="center"/>
            </w:pPr>
            <w:r w:rsidRPr="001278A2">
              <w:t>Срок за изпълнение и етапи</w:t>
            </w:r>
          </w:p>
        </w:tc>
        <w:tc>
          <w:tcPr>
            <w:tcW w:w="1701" w:type="dxa"/>
            <w:gridSpan w:val="2"/>
            <w:shd w:val="clear" w:color="auto" w:fill="D9D9D9" w:themeFill="background1" w:themeFillShade="D9"/>
          </w:tcPr>
          <w:p w14:paraId="7CEFDDCA" w14:textId="77777777" w:rsidR="009F1606" w:rsidRPr="001278A2" w:rsidRDefault="009F1606" w:rsidP="009F1606">
            <w:pPr>
              <w:ind w:right="-31"/>
              <w:jc w:val="center"/>
            </w:pPr>
            <w:r w:rsidRPr="001278A2">
              <w:t>Индикатор</w:t>
            </w:r>
          </w:p>
        </w:tc>
        <w:tc>
          <w:tcPr>
            <w:tcW w:w="1876" w:type="dxa"/>
            <w:gridSpan w:val="2"/>
            <w:shd w:val="clear" w:color="auto" w:fill="D9D9D9" w:themeFill="background1" w:themeFillShade="D9"/>
          </w:tcPr>
          <w:p w14:paraId="191C93AF" w14:textId="77777777" w:rsidR="009F1606" w:rsidRPr="001278A2" w:rsidRDefault="009F1606" w:rsidP="009F1606">
            <w:pPr>
              <w:ind w:right="-110"/>
              <w:jc w:val="center"/>
            </w:pPr>
            <w:r w:rsidRPr="001278A2">
              <w:t>Отговорно лице</w:t>
            </w:r>
          </w:p>
        </w:tc>
        <w:tc>
          <w:tcPr>
            <w:tcW w:w="3544" w:type="dxa"/>
            <w:shd w:val="clear" w:color="auto" w:fill="D9D9D9" w:themeFill="background1" w:themeFillShade="D9"/>
          </w:tcPr>
          <w:p w14:paraId="785A5971" w14:textId="77777777" w:rsidR="009F1606" w:rsidRPr="001278A2" w:rsidRDefault="009F1606" w:rsidP="009F1606">
            <w:pPr>
              <w:ind w:right="-31"/>
              <w:jc w:val="center"/>
            </w:pPr>
            <w:r w:rsidRPr="001278A2">
              <w:t>Изпълнение / Неизпълнение Причини при неизпълнение</w:t>
            </w:r>
          </w:p>
        </w:tc>
      </w:tr>
      <w:tr w:rsidR="009F1606" w:rsidRPr="0014686E" w14:paraId="275FE7F3" w14:textId="77777777" w:rsidTr="009F1B11">
        <w:trPr>
          <w:trHeight w:val="620"/>
        </w:trPr>
        <w:tc>
          <w:tcPr>
            <w:tcW w:w="3142" w:type="dxa"/>
            <w:gridSpan w:val="3"/>
            <w:shd w:val="clear" w:color="auto" w:fill="auto"/>
          </w:tcPr>
          <w:p w14:paraId="7F4EEC5B" w14:textId="77777777" w:rsidR="009F1606" w:rsidRPr="001278A2" w:rsidRDefault="009F1606" w:rsidP="009F1606">
            <w:pPr>
              <w:ind w:right="-112"/>
            </w:pPr>
          </w:p>
          <w:p w14:paraId="11CE5633" w14:textId="77777777" w:rsidR="009F1606" w:rsidRPr="001278A2" w:rsidRDefault="009F1606" w:rsidP="009F1606">
            <w:pPr>
              <w:ind w:right="-112"/>
            </w:pPr>
          </w:p>
        </w:tc>
        <w:tc>
          <w:tcPr>
            <w:tcW w:w="1962" w:type="dxa"/>
            <w:shd w:val="clear" w:color="auto" w:fill="auto"/>
          </w:tcPr>
          <w:p w14:paraId="33CD8ED0" w14:textId="77777777" w:rsidR="009F1606" w:rsidRPr="001278A2" w:rsidRDefault="009F1606" w:rsidP="009F1606">
            <w:pPr>
              <w:ind w:left="-104" w:right="-104"/>
              <w:jc w:val="center"/>
            </w:pPr>
          </w:p>
          <w:p w14:paraId="6FEC8273" w14:textId="77777777" w:rsidR="009F1606" w:rsidRPr="001278A2" w:rsidRDefault="009F1606" w:rsidP="009F1606"/>
        </w:tc>
        <w:tc>
          <w:tcPr>
            <w:tcW w:w="1984" w:type="dxa"/>
            <w:gridSpan w:val="2"/>
            <w:shd w:val="clear" w:color="auto" w:fill="auto"/>
          </w:tcPr>
          <w:p w14:paraId="5F555B27" w14:textId="77777777" w:rsidR="009F1606" w:rsidRPr="001278A2" w:rsidRDefault="009F1606" w:rsidP="009F1606">
            <w:pPr>
              <w:ind w:right="-108"/>
            </w:pPr>
          </w:p>
        </w:tc>
        <w:tc>
          <w:tcPr>
            <w:tcW w:w="1810" w:type="dxa"/>
            <w:shd w:val="clear" w:color="auto" w:fill="auto"/>
          </w:tcPr>
          <w:p w14:paraId="6896DE3A" w14:textId="77777777" w:rsidR="009F1606" w:rsidRPr="001278A2" w:rsidRDefault="009F1606" w:rsidP="009F1606">
            <w:pPr>
              <w:ind w:left="-15" w:right="-203"/>
            </w:pPr>
          </w:p>
        </w:tc>
        <w:tc>
          <w:tcPr>
            <w:tcW w:w="1701" w:type="dxa"/>
            <w:gridSpan w:val="2"/>
            <w:shd w:val="clear" w:color="auto" w:fill="auto"/>
          </w:tcPr>
          <w:p w14:paraId="7ED848F5" w14:textId="77777777" w:rsidR="009F1606" w:rsidRPr="001278A2" w:rsidRDefault="009F1606" w:rsidP="009F1606">
            <w:pPr>
              <w:ind w:right="-31"/>
              <w:jc w:val="center"/>
            </w:pPr>
          </w:p>
          <w:p w14:paraId="4A73E2CD" w14:textId="77777777" w:rsidR="009F1606" w:rsidRPr="001278A2" w:rsidRDefault="009F1606" w:rsidP="009F1606">
            <w:pPr>
              <w:ind w:right="-66" w:firstLine="48"/>
            </w:pPr>
          </w:p>
        </w:tc>
        <w:tc>
          <w:tcPr>
            <w:tcW w:w="1876" w:type="dxa"/>
            <w:gridSpan w:val="2"/>
            <w:shd w:val="clear" w:color="auto" w:fill="auto"/>
          </w:tcPr>
          <w:p w14:paraId="5AD0BFCB" w14:textId="77777777" w:rsidR="009F1606" w:rsidRPr="001278A2" w:rsidRDefault="009F1606" w:rsidP="009F1606">
            <w:pPr>
              <w:ind w:left="-108" w:right="-110"/>
            </w:pPr>
          </w:p>
          <w:p w14:paraId="155AA91D" w14:textId="77777777" w:rsidR="009F1606" w:rsidRPr="001278A2" w:rsidRDefault="009F1606" w:rsidP="009F1606">
            <w:pPr>
              <w:ind w:left="-106" w:right="-110"/>
            </w:pPr>
          </w:p>
        </w:tc>
        <w:tc>
          <w:tcPr>
            <w:tcW w:w="3544" w:type="dxa"/>
            <w:shd w:val="clear" w:color="auto" w:fill="auto"/>
          </w:tcPr>
          <w:p w14:paraId="52167342" w14:textId="77777777" w:rsidR="009F1606" w:rsidRPr="001278A2" w:rsidRDefault="009F1606" w:rsidP="009F1606">
            <w:pPr>
              <w:ind w:right="-31"/>
              <w:rPr>
                <w:i/>
              </w:rPr>
            </w:pPr>
          </w:p>
          <w:p w14:paraId="42508DE2" w14:textId="77777777" w:rsidR="009F1606" w:rsidRPr="001278A2" w:rsidRDefault="009F1606" w:rsidP="009F1606">
            <w:pPr>
              <w:ind w:right="-31"/>
              <w:rPr>
                <w:rFonts w:cstheme="minorHAnsi"/>
                <w:i/>
              </w:rPr>
            </w:pPr>
          </w:p>
        </w:tc>
      </w:tr>
      <w:tr w:rsidR="009F1606" w:rsidRPr="0014686E" w14:paraId="72D4062B" w14:textId="77777777" w:rsidTr="00EC6D15">
        <w:tc>
          <w:tcPr>
            <w:tcW w:w="16019" w:type="dxa"/>
            <w:gridSpan w:val="12"/>
            <w:shd w:val="clear" w:color="auto" w:fill="E7E6E6" w:themeFill="background2"/>
          </w:tcPr>
          <w:p w14:paraId="25522EBE" w14:textId="77777777" w:rsidR="009F1606" w:rsidRPr="001278A2" w:rsidRDefault="009F1606" w:rsidP="009F1606">
            <w:pPr>
              <w:ind w:right="-108" w:firstLine="315"/>
              <w:rPr>
                <w:b/>
                <w:sz w:val="20"/>
                <w:szCs w:val="20"/>
                <w:lang w:val="en-US"/>
              </w:rPr>
            </w:pPr>
          </w:p>
          <w:p w14:paraId="5CD80437" w14:textId="77777777" w:rsidR="009F1606" w:rsidRPr="001278A2" w:rsidRDefault="009F1606" w:rsidP="009F1606">
            <w:pPr>
              <w:ind w:right="-108" w:firstLine="315"/>
              <w:rPr>
                <w:b/>
              </w:rPr>
            </w:pPr>
            <w:r w:rsidRPr="001278A2">
              <w:rPr>
                <w:b/>
                <w:lang w:val="en-US"/>
              </w:rPr>
              <w:t>VI.</w:t>
            </w:r>
            <w:r w:rsidRPr="001278A2">
              <w:rPr>
                <w:b/>
              </w:rPr>
              <w:t xml:space="preserve"> Други мерки с оглед специфичните рискове в съответните ведомства</w:t>
            </w:r>
          </w:p>
          <w:p w14:paraId="66269FF9" w14:textId="77777777" w:rsidR="009F1606" w:rsidRPr="001278A2" w:rsidRDefault="009F1606" w:rsidP="009F1606">
            <w:pPr>
              <w:ind w:right="-108" w:firstLine="315"/>
              <w:rPr>
                <w:sz w:val="20"/>
                <w:szCs w:val="20"/>
              </w:rPr>
            </w:pPr>
          </w:p>
        </w:tc>
      </w:tr>
      <w:tr w:rsidR="009F1606" w:rsidRPr="0014686E" w14:paraId="1631D55C" w14:textId="77777777" w:rsidTr="009F1B11">
        <w:tc>
          <w:tcPr>
            <w:tcW w:w="3142" w:type="dxa"/>
            <w:gridSpan w:val="3"/>
            <w:shd w:val="clear" w:color="auto" w:fill="D9D9D9" w:themeFill="background1" w:themeFillShade="D9"/>
          </w:tcPr>
          <w:p w14:paraId="4AFDA358" w14:textId="77777777" w:rsidR="009F1606" w:rsidRPr="001278A2" w:rsidRDefault="009F1606" w:rsidP="009F1606">
            <w:pPr>
              <w:jc w:val="center"/>
            </w:pPr>
            <w:r w:rsidRPr="001278A2">
              <w:t>Описание на мярката</w:t>
            </w:r>
          </w:p>
          <w:p w14:paraId="7F704D64" w14:textId="77777777" w:rsidR="009F1606" w:rsidRPr="001278A2" w:rsidRDefault="009F1606" w:rsidP="009F1606">
            <w:pPr>
              <w:jc w:val="center"/>
            </w:pPr>
          </w:p>
          <w:p w14:paraId="12560126" w14:textId="77777777" w:rsidR="009F1606" w:rsidRPr="001278A2" w:rsidRDefault="009F1606" w:rsidP="009F1606">
            <w:pPr>
              <w:rPr>
                <w:b/>
              </w:rPr>
            </w:pPr>
          </w:p>
        </w:tc>
        <w:tc>
          <w:tcPr>
            <w:tcW w:w="1962" w:type="dxa"/>
            <w:shd w:val="clear" w:color="auto" w:fill="D9D9D9" w:themeFill="background1" w:themeFillShade="D9"/>
          </w:tcPr>
          <w:p w14:paraId="0876C030" w14:textId="77777777" w:rsidR="009F1606" w:rsidRPr="001278A2" w:rsidRDefault="009F1606" w:rsidP="009F1606">
            <w:pPr>
              <w:ind w:left="-104" w:right="-104"/>
              <w:jc w:val="center"/>
            </w:pPr>
            <w:r w:rsidRPr="001278A2">
              <w:t>Насоченост на мярката организационен/кадрови/</w:t>
            </w:r>
          </w:p>
          <w:p w14:paraId="4EB79973" w14:textId="77777777" w:rsidR="009F1606" w:rsidRPr="001278A2" w:rsidRDefault="009F1606" w:rsidP="009F1606">
            <w:pPr>
              <w:ind w:left="-104" w:right="-104"/>
              <w:jc w:val="center"/>
            </w:pPr>
            <w:r w:rsidRPr="001278A2">
              <w:t>промени в нормативна уредба</w:t>
            </w:r>
          </w:p>
        </w:tc>
        <w:tc>
          <w:tcPr>
            <w:tcW w:w="1984" w:type="dxa"/>
            <w:gridSpan w:val="2"/>
            <w:shd w:val="clear" w:color="auto" w:fill="D9D9D9" w:themeFill="background1" w:themeFillShade="D9"/>
          </w:tcPr>
          <w:p w14:paraId="7486AA77" w14:textId="77777777" w:rsidR="009F1606" w:rsidRPr="001278A2" w:rsidRDefault="009F1606" w:rsidP="009F1606">
            <w:pPr>
              <w:ind w:right="-108"/>
              <w:jc w:val="center"/>
            </w:pPr>
            <w:r w:rsidRPr="001278A2">
              <w:t>Крайна цел на мярката</w:t>
            </w:r>
          </w:p>
        </w:tc>
        <w:tc>
          <w:tcPr>
            <w:tcW w:w="1810" w:type="dxa"/>
            <w:shd w:val="clear" w:color="auto" w:fill="D9D9D9" w:themeFill="background1" w:themeFillShade="D9"/>
          </w:tcPr>
          <w:p w14:paraId="6D468154" w14:textId="77777777" w:rsidR="009F1606" w:rsidRPr="001278A2" w:rsidRDefault="009F1606" w:rsidP="009F1606">
            <w:pPr>
              <w:ind w:right="-108"/>
              <w:jc w:val="center"/>
            </w:pPr>
            <w:r w:rsidRPr="001278A2">
              <w:t>Срок за изпълнение и етапи</w:t>
            </w:r>
          </w:p>
        </w:tc>
        <w:tc>
          <w:tcPr>
            <w:tcW w:w="1701" w:type="dxa"/>
            <w:gridSpan w:val="2"/>
            <w:shd w:val="clear" w:color="auto" w:fill="D9D9D9" w:themeFill="background1" w:themeFillShade="D9"/>
          </w:tcPr>
          <w:p w14:paraId="44DC5526" w14:textId="77777777" w:rsidR="009F1606" w:rsidRPr="001278A2" w:rsidRDefault="009F1606" w:rsidP="009F1606">
            <w:pPr>
              <w:ind w:right="-31"/>
              <w:jc w:val="center"/>
            </w:pPr>
            <w:r w:rsidRPr="001278A2">
              <w:t>Индикатор</w:t>
            </w:r>
          </w:p>
        </w:tc>
        <w:tc>
          <w:tcPr>
            <w:tcW w:w="1876" w:type="dxa"/>
            <w:gridSpan w:val="2"/>
            <w:shd w:val="clear" w:color="auto" w:fill="D9D9D9" w:themeFill="background1" w:themeFillShade="D9"/>
          </w:tcPr>
          <w:p w14:paraId="53BB605B" w14:textId="77777777" w:rsidR="009F1606" w:rsidRPr="001278A2" w:rsidRDefault="009F1606" w:rsidP="009F1606">
            <w:pPr>
              <w:ind w:right="-31" w:firstLine="34"/>
              <w:jc w:val="center"/>
            </w:pPr>
            <w:r w:rsidRPr="001278A2">
              <w:t>Отговорно лице</w:t>
            </w:r>
          </w:p>
        </w:tc>
        <w:tc>
          <w:tcPr>
            <w:tcW w:w="3544" w:type="dxa"/>
            <w:shd w:val="clear" w:color="auto" w:fill="D9D9D9" w:themeFill="background1" w:themeFillShade="D9"/>
          </w:tcPr>
          <w:p w14:paraId="566C5CD2" w14:textId="77777777" w:rsidR="009F1606" w:rsidRPr="001278A2" w:rsidRDefault="009F1606" w:rsidP="009F1606">
            <w:pPr>
              <w:ind w:right="-31"/>
              <w:jc w:val="center"/>
            </w:pPr>
            <w:r w:rsidRPr="001278A2">
              <w:t>Изпълнение / Неизпълнение Причини при неизпълнение</w:t>
            </w:r>
          </w:p>
        </w:tc>
      </w:tr>
      <w:tr w:rsidR="00A9771A" w:rsidRPr="0014686E" w14:paraId="52087E5E" w14:textId="77777777" w:rsidTr="009F1B11">
        <w:tc>
          <w:tcPr>
            <w:tcW w:w="3142" w:type="dxa"/>
            <w:gridSpan w:val="3"/>
            <w:shd w:val="clear" w:color="auto" w:fill="auto"/>
          </w:tcPr>
          <w:p w14:paraId="10D2E193" w14:textId="77777777" w:rsidR="00A9771A" w:rsidRPr="002C3035" w:rsidRDefault="00A9771A" w:rsidP="00A9771A">
            <w:pPr>
              <w:tabs>
                <w:tab w:val="left" w:pos="84"/>
              </w:tabs>
              <w:ind w:left="33" w:right="-108"/>
              <w:rPr>
                <w:b/>
              </w:rPr>
            </w:pPr>
            <w:r w:rsidRPr="002C3035">
              <w:rPr>
                <w:b/>
              </w:rPr>
              <w:t>ИА АА</w:t>
            </w:r>
          </w:p>
          <w:p w14:paraId="05246BE5" w14:textId="77777777" w:rsidR="00A9771A" w:rsidRPr="00FA01E8" w:rsidRDefault="00A9771A" w:rsidP="00A9771A">
            <w:pPr>
              <w:tabs>
                <w:tab w:val="left" w:pos="84"/>
              </w:tabs>
              <w:ind w:left="33" w:right="-108"/>
              <w:rPr>
                <w:b/>
              </w:rPr>
            </w:pPr>
            <w:r w:rsidRPr="002C3035">
              <w:rPr>
                <w:b/>
              </w:rPr>
              <w:t xml:space="preserve">Мярка № </w:t>
            </w:r>
            <w:r>
              <w:rPr>
                <w:b/>
                <w:lang w:val="en-US"/>
              </w:rPr>
              <w:t>1</w:t>
            </w:r>
            <w:r>
              <w:rPr>
                <w:b/>
              </w:rPr>
              <w:t>0</w:t>
            </w:r>
          </w:p>
          <w:p w14:paraId="614BD91A" w14:textId="77777777" w:rsidR="00A9771A" w:rsidRPr="002C3035" w:rsidRDefault="00A9771A" w:rsidP="00A9771A">
            <w:pPr>
              <w:tabs>
                <w:tab w:val="left" w:pos="84"/>
              </w:tabs>
              <w:ind w:left="33" w:right="-108"/>
            </w:pPr>
            <w:r w:rsidRPr="002C3035">
              <w:t>Постоянен мониторинг на теоретичните и практически изпити</w:t>
            </w:r>
            <w:r>
              <w:t xml:space="preserve"> на кандидат водачи за придобиване на правоспособност за управление на МПС, </w:t>
            </w:r>
            <w:r w:rsidRPr="002C3035">
              <w:t>провеждани от ИА „Автомобилна администрация“</w:t>
            </w:r>
          </w:p>
          <w:p w14:paraId="35D49B07" w14:textId="77777777" w:rsidR="00A9771A" w:rsidRPr="002C3035" w:rsidRDefault="00A9771A" w:rsidP="00A9771A">
            <w:pPr>
              <w:ind w:left="33" w:right="-108"/>
            </w:pPr>
          </w:p>
        </w:tc>
        <w:tc>
          <w:tcPr>
            <w:tcW w:w="1962" w:type="dxa"/>
            <w:shd w:val="clear" w:color="auto" w:fill="auto"/>
          </w:tcPr>
          <w:p w14:paraId="384C3A8E" w14:textId="77777777" w:rsidR="00A9771A" w:rsidRPr="002C3035" w:rsidRDefault="00A9771A" w:rsidP="00A9771A">
            <w:pPr>
              <w:ind w:left="33"/>
            </w:pPr>
          </w:p>
          <w:p w14:paraId="5F6F1959" w14:textId="77777777" w:rsidR="00A9771A" w:rsidRPr="002C3035" w:rsidRDefault="00A9771A" w:rsidP="00A9771A">
            <w:pPr>
              <w:ind w:left="33" w:right="-112" w:hanging="142"/>
            </w:pPr>
            <w:r w:rsidRPr="002C3035">
              <w:t>Организационен</w:t>
            </w:r>
          </w:p>
        </w:tc>
        <w:tc>
          <w:tcPr>
            <w:tcW w:w="1984" w:type="dxa"/>
            <w:gridSpan w:val="2"/>
            <w:shd w:val="clear" w:color="auto" w:fill="auto"/>
          </w:tcPr>
          <w:p w14:paraId="442C5B46" w14:textId="77777777" w:rsidR="00A9771A" w:rsidRPr="002C3035" w:rsidRDefault="00A9771A" w:rsidP="00A9771A">
            <w:pPr>
              <w:ind w:left="33" w:right="-108"/>
            </w:pPr>
          </w:p>
          <w:p w14:paraId="74B67481" w14:textId="77777777" w:rsidR="00A9771A" w:rsidRPr="002C3035" w:rsidRDefault="00A9771A" w:rsidP="00A9771A">
            <w:pPr>
              <w:ind w:left="33" w:right="-108"/>
            </w:pPr>
            <w:r>
              <w:t xml:space="preserve">Ограничаване на възможността за прилагане на нерегламентирани действия и намаляване на корупционния риск при провеждане на теоретичните .изпити на кандидат водачи за придобиване на правоспособност </w:t>
            </w:r>
            <w:r>
              <w:lastRenderedPageBreak/>
              <w:t>за управление на МПС</w:t>
            </w:r>
          </w:p>
        </w:tc>
        <w:tc>
          <w:tcPr>
            <w:tcW w:w="1810" w:type="dxa"/>
            <w:shd w:val="clear" w:color="auto" w:fill="auto"/>
          </w:tcPr>
          <w:p w14:paraId="16A05E2B" w14:textId="77777777" w:rsidR="00A9771A" w:rsidRPr="002C3035" w:rsidRDefault="00A9771A" w:rsidP="00A9771A">
            <w:pPr>
              <w:ind w:left="33" w:right="-108" w:hanging="64"/>
            </w:pPr>
          </w:p>
          <w:p w14:paraId="21496147" w14:textId="77777777" w:rsidR="00A9771A" w:rsidRPr="002C3035" w:rsidRDefault="00A9771A" w:rsidP="00A9771A">
            <w:pPr>
              <w:ind w:left="33" w:right="-108" w:hanging="46"/>
            </w:pPr>
            <w:r>
              <w:t>Постоянен</w:t>
            </w:r>
          </w:p>
        </w:tc>
        <w:tc>
          <w:tcPr>
            <w:tcW w:w="1701" w:type="dxa"/>
            <w:gridSpan w:val="2"/>
            <w:shd w:val="clear" w:color="auto" w:fill="auto"/>
          </w:tcPr>
          <w:p w14:paraId="1725A97A" w14:textId="77777777" w:rsidR="00A9771A" w:rsidRPr="002C3035" w:rsidRDefault="00A9771A" w:rsidP="00A9771A">
            <w:pPr>
              <w:ind w:left="33" w:right="-106"/>
            </w:pPr>
          </w:p>
          <w:p w14:paraId="1AE36824" w14:textId="77777777" w:rsidR="00A9771A" w:rsidRDefault="00A9771A" w:rsidP="00A9771A">
            <w:pPr>
              <w:ind w:left="33" w:right="-106"/>
            </w:pPr>
            <w:r w:rsidRPr="002C3035">
              <w:t xml:space="preserve">Брой проверени </w:t>
            </w:r>
            <w:r>
              <w:t xml:space="preserve">записи за теоретичните и практически изпити, проведени в областните отдели: </w:t>
            </w:r>
          </w:p>
          <w:p w14:paraId="211EF71C" w14:textId="77777777" w:rsidR="00A9771A" w:rsidRDefault="00A9771A" w:rsidP="00A9771A">
            <w:pPr>
              <w:ind w:left="33" w:right="-106"/>
            </w:pPr>
            <w:r>
              <w:t>- теоретични</w:t>
            </w:r>
            <w:r>
              <w:rPr>
                <w:lang w:val="en-US"/>
              </w:rPr>
              <w:t>;</w:t>
            </w:r>
            <w:r>
              <w:t xml:space="preserve"> практически</w:t>
            </w:r>
            <w:r>
              <w:rPr>
                <w:lang w:val="en-US"/>
              </w:rPr>
              <w:t>;</w:t>
            </w:r>
            <w:r>
              <w:t xml:space="preserve"> </w:t>
            </w:r>
          </w:p>
          <w:p w14:paraId="3BFAB255" w14:textId="77777777" w:rsidR="00A9771A" w:rsidRDefault="00A9771A" w:rsidP="00A9771A">
            <w:pPr>
              <w:ind w:left="33" w:right="-106"/>
              <w:rPr>
                <w:lang w:val="en-US"/>
              </w:rPr>
            </w:pPr>
            <w:r>
              <w:t xml:space="preserve">- за придобиване/удължаване срока на </w:t>
            </w:r>
            <w:r>
              <w:rPr>
                <w:lang w:val="en-US"/>
              </w:rPr>
              <w:t>ADR</w:t>
            </w:r>
          </w:p>
          <w:p w14:paraId="1B983375" w14:textId="77777777" w:rsidR="00A9771A" w:rsidRDefault="00A9771A" w:rsidP="00A9771A">
            <w:pPr>
              <w:ind w:left="33" w:right="-106"/>
              <w:rPr>
                <w:lang w:val="en-US"/>
              </w:rPr>
            </w:pPr>
            <w:r>
              <w:lastRenderedPageBreak/>
              <w:t>- свидетелство за водач</w:t>
            </w:r>
            <w:r>
              <w:rPr>
                <w:lang w:val="en-US"/>
              </w:rPr>
              <w:t>;</w:t>
            </w:r>
          </w:p>
          <w:p w14:paraId="38FADB68" w14:textId="77777777" w:rsidR="00A9771A" w:rsidRDefault="00A9771A" w:rsidP="00A9771A">
            <w:pPr>
              <w:ind w:left="33" w:right="-106"/>
            </w:pPr>
            <w:r>
              <w:t xml:space="preserve"> - за водач на лек таксиметров автомобил.</w:t>
            </w:r>
          </w:p>
          <w:p w14:paraId="0ABFFEB3" w14:textId="77777777" w:rsidR="00A9771A" w:rsidRPr="002C3035" w:rsidRDefault="00A9771A" w:rsidP="00A9771A">
            <w:pPr>
              <w:ind w:left="33" w:right="-66"/>
            </w:pPr>
          </w:p>
        </w:tc>
        <w:tc>
          <w:tcPr>
            <w:tcW w:w="1876" w:type="dxa"/>
            <w:gridSpan w:val="2"/>
            <w:shd w:val="clear" w:color="auto" w:fill="auto"/>
          </w:tcPr>
          <w:p w14:paraId="029ACB4F" w14:textId="77777777" w:rsidR="00A9771A" w:rsidRPr="002C3035" w:rsidRDefault="00A9771A" w:rsidP="00A9771A">
            <w:pPr>
              <w:ind w:left="33"/>
            </w:pPr>
          </w:p>
          <w:p w14:paraId="0776449C" w14:textId="77777777" w:rsidR="00A9771A" w:rsidRPr="002C3035" w:rsidRDefault="00A9771A" w:rsidP="00A9771A">
            <w:pPr>
              <w:ind w:left="33" w:right="-103"/>
            </w:pPr>
            <w:r>
              <w:t>Директор на дирекция „Автомобилна инспекция“ в ИААА</w:t>
            </w:r>
          </w:p>
        </w:tc>
        <w:tc>
          <w:tcPr>
            <w:tcW w:w="3544" w:type="dxa"/>
            <w:shd w:val="clear" w:color="auto" w:fill="auto"/>
          </w:tcPr>
          <w:p w14:paraId="5F32BCE9" w14:textId="77777777" w:rsidR="00A9771A" w:rsidRDefault="00A9771A" w:rsidP="00A9771A">
            <w:pPr>
              <w:rPr>
                <w:highlight w:val="yellow"/>
              </w:rPr>
            </w:pPr>
          </w:p>
          <w:p w14:paraId="388615DF" w14:textId="77777777" w:rsidR="00D059B0" w:rsidRDefault="00A9771A" w:rsidP="00D059B0">
            <w:pPr>
              <w:rPr>
                <w:b/>
              </w:rPr>
            </w:pPr>
            <w:r w:rsidRPr="005E7CB1">
              <w:rPr>
                <w:b/>
              </w:rPr>
              <w:t xml:space="preserve">Мярката </w:t>
            </w:r>
            <w:r w:rsidRPr="005E7CB1">
              <w:rPr>
                <w:b/>
                <w:lang w:val="en-US"/>
              </w:rPr>
              <w:t>с</w:t>
            </w:r>
            <w:r w:rsidRPr="005E7CB1">
              <w:rPr>
                <w:b/>
              </w:rPr>
              <w:t>е изпълнява.</w:t>
            </w:r>
          </w:p>
          <w:p w14:paraId="0B01D166" w14:textId="77777777" w:rsidR="00D059B0" w:rsidRDefault="00D059B0" w:rsidP="00D059B0">
            <w:r>
              <w:t xml:space="preserve">За намаляване на корупционния риск при провеждане на изпитите на кандидати за придобиване на правоспособност за управление на МПС се извършва наблюдение в реално време в Мониторинг центъра на ИААА, чрез интернет връзка с изпитните зали в областните отдели на агенцията. Началниците на съответните регионални звена или определени от тях лица извършват мониторинг на </w:t>
            </w:r>
            <w:r>
              <w:lastRenderedPageBreak/>
              <w:t>теоретичните и практическите изпити ежедневно, като всяка седмица се извършва преглед на не по- малко от 10 % от изпитите, проведени от съответното регионално звено през предходната седмица, избрани на случаен принцип. През посочения период няма констатирани нарушения.</w:t>
            </w:r>
          </w:p>
          <w:p w14:paraId="5FCAF12C" w14:textId="77777777" w:rsidR="00D059B0" w:rsidRDefault="00D059B0" w:rsidP="00D059B0">
            <w:r>
              <w:t xml:space="preserve">За периода от 01.01.2022 г. до 30.06.2022 г. са проведени следните изпити: </w:t>
            </w:r>
          </w:p>
          <w:p w14:paraId="07930AE4" w14:textId="77777777" w:rsidR="00D059B0" w:rsidRDefault="00D059B0" w:rsidP="00D059B0">
            <w:r>
              <w:t xml:space="preserve">- брой проведени теоретични изпити - 47978; </w:t>
            </w:r>
          </w:p>
          <w:p w14:paraId="2F158181" w14:textId="77777777" w:rsidR="00D059B0" w:rsidRDefault="00D059B0" w:rsidP="00D059B0">
            <w:r>
              <w:t xml:space="preserve">- брой проведени практически изпити - 56630; </w:t>
            </w:r>
          </w:p>
          <w:p w14:paraId="6715FFF0" w14:textId="77777777" w:rsidR="009B1EFD" w:rsidRPr="00B42D97" w:rsidRDefault="00D059B0" w:rsidP="00A9771A">
            <w:r>
              <w:t xml:space="preserve">- брой проведени изпити за придобиване/удължаване срока на </w:t>
            </w:r>
            <w:r>
              <w:rPr>
                <w:lang w:val="en-US"/>
              </w:rPr>
              <w:t xml:space="preserve">ADR </w:t>
            </w:r>
            <w:r>
              <w:t>свидетелство на водач - 3663; -</w:t>
            </w:r>
            <w:r w:rsidR="002F7FDA">
              <w:t xml:space="preserve"> </w:t>
            </w:r>
            <w:r>
              <w:t>брой проведени изпити за водач на лек таксиметров автомобил - 1587;</w:t>
            </w:r>
            <w:r w:rsidR="002F7FDA">
              <w:t xml:space="preserve"> </w:t>
            </w:r>
          </w:p>
        </w:tc>
      </w:tr>
      <w:tr w:rsidR="00A9771A" w:rsidRPr="0014686E" w14:paraId="2F469493" w14:textId="77777777" w:rsidTr="00EC6D15">
        <w:tc>
          <w:tcPr>
            <w:tcW w:w="16019" w:type="dxa"/>
            <w:gridSpan w:val="12"/>
            <w:shd w:val="clear" w:color="auto" w:fill="D9D9D9" w:themeFill="background1" w:themeFillShade="D9"/>
          </w:tcPr>
          <w:p w14:paraId="2AE4B05F" w14:textId="77777777" w:rsidR="00A9771A" w:rsidRPr="001278A2" w:rsidRDefault="00A9771A" w:rsidP="00A9771A">
            <w:pPr>
              <w:ind w:right="-31" w:firstLine="315"/>
              <w:rPr>
                <w:b/>
                <w:lang w:val="en-US"/>
              </w:rPr>
            </w:pPr>
          </w:p>
          <w:p w14:paraId="224EE649" w14:textId="77777777" w:rsidR="00A9771A" w:rsidRDefault="00A9771A" w:rsidP="00A9771A">
            <w:pPr>
              <w:ind w:right="-31" w:firstLine="315"/>
              <w:rPr>
                <w:b/>
              </w:rPr>
            </w:pPr>
            <w:r w:rsidRPr="001278A2">
              <w:rPr>
                <w:b/>
                <w:lang w:val="en-US"/>
              </w:rPr>
              <w:t>VII.</w:t>
            </w:r>
            <w:r w:rsidRPr="001278A2">
              <w:rPr>
                <w:b/>
              </w:rPr>
              <w:t xml:space="preserve"> Мерки за публичност</w:t>
            </w:r>
          </w:p>
          <w:p w14:paraId="47E533B8" w14:textId="77777777" w:rsidR="00A9771A" w:rsidRPr="001278A2" w:rsidRDefault="00A9771A" w:rsidP="00A9771A">
            <w:pPr>
              <w:ind w:right="-31" w:firstLine="315"/>
              <w:rPr>
                <w:b/>
              </w:rPr>
            </w:pPr>
          </w:p>
          <w:p w14:paraId="3EFDF256" w14:textId="77777777" w:rsidR="00A9771A" w:rsidRPr="001278A2" w:rsidRDefault="00A9771A" w:rsidP="00A9771A">
            <w:pPr>
              <w:ind w:right="-31" w:firstLine="315"/>
              <w:rPr>
                <w:sz w:val="20"/>
                <w:szCs w:val="20"/>
              </w:rPr>
            </w:pPr>
          </w:p>
        </w:tc>
      </w:tr>
      <w:tr w:rsidR="00A9771A" w:rsidRPr="0014686E" w14:paraId="591691FD" w14:textId="77777777" w:rsidTr="009F1B11">
        <w:tc>
          <w:tcPr>
            <w:tcW w:w="5104" w:type="dxa"/>
            <w:gridSpan w:val="4"/>
            <w:shd w:val="clear" w:color="auto" w:fill="D9D9D9" w:themeFill="background1" w:themeFillShade="D9"/>
          </w:tcPr>
          <w:p w14:paraId="41BEA23F" w14:textId="77777777" w:rsidR="00A9771A" w:rsidRDefault="00A9771A" w:rsidP="00A9771A">
            <w:pPr>
              <w:jc w:val="center"/>
            </w:pPr>
          </w:p>
          <w:p w14:paraId="4963125E" w14:textId="77777777" w:rsidR="00A9771A" w:rsidRPr="001278A2" w:rsidRDefault="00A9771A" w:rsidP="00A9771A">
            <w:pPr>
              <w:jc w:val="center"/>
            </w:pPr>
            <w:r w:rsidRPr="001278A2">
              <w:t>Описание на мярката</w:t>
            </w:r>
          </w:p>
          <w:p w14:paraId="78C484ED" w14:textId="77777777" w:rsidR="00A9771A" w:rsidRPr="001278A2" w:rsidRDefault="00A9771A" w:rsidP="00A9771A">
            <w:pPr>
              <w:jc w:val="center"/>
            </w:pPr>
          </w:p>
        </w:tc>
        <w:tc>
          <w:tcPr>
            <w:tcW w:w="3794" w:type="dxa"/>
            <w:gridSpan w:val="3"/>
            <w:shd w:val="clear" w:color="auto" w:fill="D9D9D9" w:themeFill="background1" w:themeFillShade="D9"/>
          </w:tcPr>
          <w:p w14:paraId="262C5DB4" w14:textId="77777777" w:rsidR="00A9771A" w:rsidRDefault="00A9771A" w:rsidP="00A9771A">
            <w:pPr>
              <w:ind w:right="-31"/>
              <w:jc w:val="center"/>
            </w:pPr>
          </w:p>
          <w:p w14:paraId="0F13818F" w14:textId="77777777" w:rsidR="00A9771A" w:rsidRPr="001278A2" w:rsidRDefault="00A9771A" w:rsidP="00A9771A">
            <w:pPr>
              <w:ind w:right="-31"/>
              <w:jc w:val="center"/>
            </w:pPr>
            <w:r w:rsidRPr="001278A2">
              <w:t>Срок за изпълнение и етапи</w:t>
            </w:r>
          </w:p>
        </w:tc>
        <w:tc>
          <w:tcPr>
            <w:tcW w:w="3577" w:type="dxa"/>
            <w:gridSpan w:val="4"/>
            <w:shd w:val="clear" w:color="auto" w:fill="D9D9D9" w:themeFill="background1" w:themeFillShade="D9"/>
          </w:tcPr>
          <w:p w14:paraId="7A5E0324" w14:textId="77777777" w:rsidR="00A9771A" w:rsidRDefault="00A9771A" w:rsidP="00A9771A">
            <w:pPr>
              <w:ind w:right="-31"/>
              <w:jc w:val="center"/>
            </w:pPr>
          </w:p>
          <w:p w14:paraId="03AB8520" w14:textId="77777777" w:rsidR="00A9771A" w:rsidRPr="001278A2" w:rsidRDefault="00A9771A" w:rsidP="00A9771A">
            <w:pPr>
              <w:ind w:right="-31"/>
              <w:jc w:val="center"/>
            </w:pPr>
            <w:r w:rsidRPr="001278A2">
              <w:t>Отговорно лице</w:t>
            </w:r>
          </w:p>
        </w:tc>
        <w:tc>
          <w:tcPr>
            <w:tcW w:w="3544" w:type="dxa"/>
            <w:shd w:val="clear" w:color="auto" w:fill="D9D9D9" w:themeFill="background1" w:themeFillShade="D9"/>
          </w:tcPr>
          <w:p w14:paraId="661ED8A4" w14:textId="77777777" w:rsidR="00A9771A" w:rsidRDefault="00A9771A" w:rsidP="00A9771A">
            <w:pPr>
              <w:ind w:right="-31" w:firstLine="70"/>
              <w:jc w:val="center"/>
            </w:pPr>
          </w:p>
          <w:p w14:paraId="4869F860" w14:textId="77777777" w:rsidR="00A9771A" w:rsidRPr="001278A2" w:rsidRDefault="00A9771A" w:rsidP="00A9771A">
            <w:pPr>
              <w:ind w:right="-31" w:firstLine="70"/>
              <w:jc w:val="center"/>
            </w:pPr>
            <w:r w:rsidRPr="001278A2">
              <w:t>Изпълнение / Неизпълнение</w:t>
            </w:r>
          </w:p>
          <w:p w14:paraId="246A4AD3" w14:textId="77777777" w:rsidR="00A9771A" w:rsidRDefault="00A9771A" w:rsidP="00A9771A">
            <w:pPr>
              <w:ind w:right="-31" w:firstLine="70"/>
              <w:jc w:val="center"/>
            </w:pPr>
            <w:r w:rsidRPr="001278A2">
              <w:t>Причини за неизпълнение</w:t>
            </w:r>
          </w:p>
          <w:p w14:paraId="1CC5533A" w14:textId="77777777" w:rsidR="00A9771A" w:rsidRPr="001278A2" w:rsidRDefault="00A9771A" w:rsidP="00A9771A">
            <w:pPr>
              <w:ind w:right="-31" w:firstLine="70"/>
              <w:jc w:val="center"/>
            </w:pPr>
          </w:p>
        </w:tc>
      </w:tr>
      <w:tr w:rsidR="00D73C6E" w:rsidRPr="0014686E" w14:paraId="3FDFFF04" w14:textId="77777777" w:rsidTr="009F1B11">
        <w:tc>
          <w:tcPr>
            <w:tcW w:w="5104" w:type="dxa"/>
            <w:gridSpan w:val="4"/>
            <w:shd w:val="clear" w:color="auto" w:fill="auto"/>
          </w:tcPr>
          <w:p w14:paraId="51EB8069" w14:textId="77777777" w:rsidR="00D73C6E" w:rsidRPr="00860C43" w:rsidRDefault="00D73C6E" w:rsidP="00697CCF">
            <w:pPr>
              <w:rPr>
                <w:b/>
              </w:rPr>
            </w:pPr>
            <w:r w:rsidRPr="00860C43">
              <w:rPr>
                <w:b/>
              </w:rPr>
              <w:t xml:space="preserve">МТС и ВРБ </w:t>
            </w:r>
          </w:p>
          <w:p w14:paraId="52AA0C64" w14:textId="77777777" w:rsidR="00D73C6E" w:rsidRPr="00860C43" w:rsidRDefault="00D73C6E" w:rsidP="00697CCF">
            <w:pPr>
              <w:rPr>
                <w:b/>
              </w:rPr>
            </w:pPr>
            <w:r w:rsidRPr="00860C43">
              <w:rPr>
                <w:b/>
              </w:rPr>
              <w:t xml:space="preserve">Мярка № </w:t>
            </w:r>
            <w:r w:rsidRPr="00860C43">
              <w:rPr>
                <w:b/>
                <w:lang w:val="en-US"/>
              </w:rPr>
              <w:t>1</w:t>
            </w:r>
            <w:r>
              <w:rPr>
                <w:b/>
              </w:rPr>
              <w:t>1</w:t>
            </w:r>
          </w:p>
          <w:p w14:paraId="60AA46C5" w14:textId="77777777" w:rsidR="00D73C6E" w:rsidRPr="00860C43" w:rsidRDefault="00D73C6E" w:rsidP="00697CCF">
            <w:pPr>
              <w:rPr>
                <w:b/>
              </w:rPr>
            </w:pPr>
            <w:r w:rsidRPr="00860C43">
              <w:rPr>
                <w:spacing w:val="3"/>
              </w:rPr>
              <w:t xml:space="preserve">Информиране на гражданите за начините за сигнализиране за нередност, изясняване и популяризиране на понятията „нередност“, </w:t>
            </w:r>
            <w:r w:rsidRPr="00860C43">
              <w:rPr>
                <w:spacing w:val="3"/>
              </w:rPr>
              <w:lastRenderedPageBreak/>
              <w:t>„съмнение за измама“, „конфликт на интереси“ и „корупция“ в контекста на средствата на ЕС</w:t>
            </w:r>
            <w:r w:rsidRPr="00860C43">
              <w:rPr>
                <w:spacing w:val="3"/>
                <w:lang w:val="en-US"/>
              </w:rPr>
              <w:t>.</w:t>
            </w:r>
          </w:p>
        </w:tc>
        <w:tc>
          <w:tcPr>
            <w:tcW w:w="3794" w:type="dxa"/>
            <w:gridSpan w:val="3"/>
            <w:shd w:val="clear" w:color="auto" w:fill="auto"/>
          </w:tcPr>
          <w:p w14:paraId="7F69E9BA" w14:textId="77777777" w:rsidR="00D73C6E" w:rsidRDefault="00D73C6E" w:rsidP="00697CCF">
            <w:pPr>
              <w:ind w:right="-31"/>
            </w:pPr>
          </w:p>
          <w:p w14:paraId="1D386F92" w14:textId="77777777" w:rsidR="00D73C6E" w:rsidRPr="00860C43" w:rsidRDefault="00D73C6E" w:rsidP="00697CCF">
            <w:pPr>
              <w:ind w:right="-31"/>
            </w:pPr>
            <w:r w:rsidRPr="00860C43">
              <w:t>При необходимост</w:t>
            </w:r>
          </w:p>
        </w:tc>
        <w:tc>
          <w:tcPr>
            <w:tcW w:w="3577" w:type="dxa"/>
            <w:gridSpan w:val="4"/>
            <w:tcBorders>
              <w:top w:val="single" w:sz="4" w:space="0" w:color="auto"/>
              <w:left w:val="single" w:sz="4" w:space="0" w:color="auto"/>
              <w:bottom w:val="single" w:sz="4" w:space="0" w:color="auto"/>
              <w:right w:val="single" w:sz="4" w:space="0" w:color="auto"/>
            </w:tcBorders>
            <w:shd w:val="clear" w:color="auto" w:fill="auto"/>
          </w:tcPr>
          <w:p w14:paraId="191CF634" w14:textId="77777777" w:rsidR="00D73C6E" w:rsidRPr="00860C43" w:rsidRDefault="00D73C6E" w:rsidP="00697CCF">
            <w:pPr>
              <w:ind w:right="-108"/>
              <w:rPr>
                <w:rStyle w:val="Bodytext105pt"/>
              </w:rPr>
            </w:pPr>
          </w:p>
          <w:p w14:paraId="071DEB48" w14:textId="77777777" w:rsidR="00D73C6E" w:rsidRPr="00860C43" w:rsidRDefault="00D73C6E" w:rsidP="00697CCF">
            <w:pPr>
              <w:ind w:right="-31"/>
            </w:pPr>
            <w:r w:rsidRPr="00860C43">
              <w:t>МТС</w:t>
            </w:r>
          </w:p>
          <w:p w14:paraId="21D7DA16" w14:textId="77777777" w:rsidR="00D73C6E" w:rsidRPr="00860C43" w:rsidRDefault="00D73C6E" w:rsidP="00697CCF">
            <w:pPr>
              <w:ind w:right="-108"/>
              <w:rPr>
                <w:rStyle w:val="Bodytext105pt"/>
              </w:rPr>
            </w:pPr>
            <w:r w:rsidRPr="00860C43">
              <w:t>Директор на Дирекция КПП</w:t>
            </w:r>
          </w:p>
        </w:tc>
        <w:tc>
          <w:tcPr>
            <w:tcW w:w="3544" w:type="dxa"/>
            <w:shd w:val="clear" w:color="auto" w:fill="auto"/>
          </w:tcPr>
          <w:p w14:paraId="70D648EB" w14:textId="77777777" w:rsidR="00D73C6E" w:rsidRDefault="00D73C6E" w:rsidP="00697CCF">
            <w:pPr>
              <w:ind w:right="-31" w:firstLine="70"/>
            </w:pPr>
          </w:p>
          <w:p w14:paraId="67B851C9" w14:textId="77777777" w:rsidR="00D73C6E" w:rsidRPr="008B4418" w:rsidRDefault="00D73C6E" w:rsidP="00697CCF">
            <w:pPr>
              <w:ind w:right="-112"/>
              <w:rPr>
                <w:rFonts w:cstheme="minorHAnsi"/>
                <w:b/>
              </w:rPr>
            </w:pPr>
            <w:r w:rsidRPr="008B4418">
              <w:rPr>
                <w:rFonts w:cstheme="minorHAnsi"/>
                <w:b/>
              </w:rPr>
              <w:t>Мярката се изпълнява.</w:t>
            </w:r>
          </w:p>
          <w:p w14:paraId="252673F2" w14:textId="77777777" w:rsidR="005E7CB1" w:rsidRDefault="00C706E9" w:rsidP="00697CCF">
            <w:pPr>
              <w:ind w:right="-31" w:firstLine="15"/>
            </w:pPr>
            <w:r>
              <w:t xml:space="preserve">На официалната интернет страница на УО на ОПТТИ са налични дефинициите за </w:t>
            </w:r>
            <w:r>
              <w:lastRenderedPageBreak/>
              <w:t>понятията „нередност“, „съмнение за измама“, „конфликт на интереси“, „корупция“ в контекста на средствата от ЕС.</w:t>
            </w:r>
          </w:p>
          <w:p w14:paraId="4F3AE248" w14:textId="77777777" w:rsidR="00E545C2" w:rsidRDefault="00C706E9" w:rsidP="00697CCF">
            <w:pPr>
              <w:ind w:right="-31" w:firstLine="15"/>
            </w:pPr>
            <w:r>
              <w:t xml:space="preserve">В същата рубрика е дадена възможност на гражданите да сигнализират при наличието на съмнение за </w:t>
            </w:r>
            <w:r w:rsidR="0058087F">
              <w:t>нередности</w:t>
            </w:r>
            <w:r>
              <w:t xml:space="preserve"> и измами.</w:t>
            </w:r>
          </w:p>
          <w:p w14:paraId="2107B60E" w14:textId="77777777" w:rsidR="00C706E9" w:rsidRPr="00E545C2" w:rsidRDefault="00C706E9" w:rsidP="00697CCF">
            <w:pPr>
              <w:ind w:right="-31" w:firstLine="70"/>
            </w:pPr>
            <w:r>
              <w:t xml:space="preserve">Информацията е налична на ел. адрес: </w:t>
            </w:r>
            <w:r w:rsidRPr="00B516BB">
              <w:rPr>
                <w:u w:val="single"/>
                <w:lang w:val="en-US"/>
              </w:rPr>
              <w:t>http</w:t>
            </w:r>
            <w:r w:rsidR="0058087F" w:rsidRPr="00B516BB">
              <w:rPr>
                <w:u w:val="single"/>
                <w:lang w:val="en-US"/>
              </w:rPr>
              <w:t>s</w:t>
            </w:r>
            <w:r w:rsidRPr="00B516BB">
              <w:rPr>
                <w:u w:val="single"/>
                <w:lang w:val="en-US"/>
              </w:rPr>
              <w:t>://www.eufunds.bg/bg/optti/node/698</w:t>
            </w:r>
            <w:r w:rsidRPr="001E3312">
              <w:rPr>
                <w:lang w:val="en-US"/>
              </w:rPr>
              <w:t>.</w:t>
            </w:r>
            <w:r w:rsidR="00E545C2">
              <w:t xml:space="preserve"> </w:t>
            </w:r>
          </w:p>
        </w:tc>
      </w:tr>
      <w:tr w:rsidR="00D73C6E" w:rsidRPr="0014686E" w14:paraId="4A4EBA4F" w14:textId="77777777" w:rsidTr="009F1B11">
        <w:trPr>
          <w:trHeight w:val="2989"/>
        </w:trPr>
        <w:tc>
          <w:tcPr>
            <w:tcW w:w="5104" w:type="dxa"/>
            <w:gridSpan w:val="4"/>
            <w:shd w:val="clear" w:color="auto" w:fill="auto"/>
          </w:tcPr>
          <w:p w14:paraId="0F4724AF" w14:textId="77777777" w:rsidR="00D73C6E" w:rsidRPr="00225F8B" w:rsidRDefault="00D73C6E" w:rsidP="00697CCF">
            <w:pPr>
              <w:ind w:left="33"/>
              <w:rPr>
                <w:b/>
              </w:rPr>
            </w:pPr>
            <w:r w:rsidRPr="007639FD">
              <w:rPr>
                <w:b/>
              </w:rPr>
              <w:lastRenderedPageBreak/>
              <w:t xml:space="preserve">МТС и </w:t>
            </w:r>
            <w:r w:rsidRPr="00225F8B">
              <w:rPr>
                <w:b/>
              </w:rPr>
              <w:t xml:space="preserve">ВРБ </w:t>
            </w:r>
          </w:p>
          <w:p w14:paraId="3756F417" w14:textId="77777777" w:rsidR="00D73C6E" w:rsidRDefault="00D73C6E" w:rsidP="00697CCF">
            <w:pPr>
              <w:ind w:left="33" w:right="-102" w:firstLine="33"/>
              <w:rPr>
                <w:spacing w:val="3"/>
                <w:lang w:val="en-US"/>
              </w:rPr>
            </w:pPr>
            <w:r w:rsidRPr="00225F8B">
              <w:rPr>
                <w:b/>
              </w:rPr>
              <w:t xml:space="preserve">Мярка № </w:t>
            </w:r>
            <w:r>
              <w:rPr>
                <w:b/>
                <w:lang w:val="en-US"/>
              </w:rPr>
              <w:t>1</w:t>
            </w:r>
            <w:r>
              <w:rPr>
                <w:b/>
              </w:rPr>
              <w:t>2</w:t>
            </w:r>
          </w:p>
          <w:p w14:paraId="1DDED7C5" w14:textId="77777777" w:rsidR="00D73C6E" w:rsidRDefault="00D73C6E" w:rsidP="00697CCF">
            <w:pPr>
              <w:ind w:left="33" w:right="-102" w:firstLine="33"/>
              <w:rPr>
                <w:rFonts w:eastAsia="Courier New"/>
                <w:spacing w:val="3"/>
              </w:rPr>
            </w:pPr>
            <w:r w:rsidRPr="007639FD">
              <w:t>Актуализиране на рубриките «Антикорупция» в официалните интернет страници на МТС и второстепенните разпоредители с бюджет към министъра на транспо</w:t>
            </w:r>
            <w:r>
              <w:t xml:space="preserve">рта </w:t>
            </w:r>
            <w:r w:rsidRPr="007639FD">
              <w:t>и съобщенията.</w:t>
            </w:r>
            <w:r w:rsidRPr="007639FD">
              <w:rPr>
                <w:rFonts w:eastAsia="Courier New"/>
                <w:spacing w:val="3"/>
              </w:rPr>
              <w:t xml:space="preserve"> Оповестяване в интернет страницата на информация за постъпилите сигнали за корупция, предприетите действия, извършените проверки</w:t>
            </w:r>
            <w:r>
              <w:rPr>
                <w:rFonts w:eastAsia="Courier New"/>
                <w:spacing w:val="3"/>
              </w:rPr>
              <w:t>,</w:t>
            </w:r>
            <w:r w:rsidRPr="007639FD">
              <w:rPr>
                <w:rFonts w:eastAsia="Courier New"/>
                <w:spacing w:val="3"/>
              </w:rPr>
              <w:t xml:space="preserve"> резултатите и взетите решения. </w:t>
            </w:r>
          </w:p>
          <w:p w14:paraId="09086A00" w14:textId="77777777" w:rsidR="00D73C6E" w:rsidRPr="00B25E32" w:rsidRDefault="00D73C6E" w:rsidP="00697CCF">
            <w:pPr>
              <w:ind w:left="33" w:right="-102" w:firstLine="33"/>
              <w:rPr>
                <w:rFonts w:eastAsia="Courier New"/>
                <w:spacing w:val="3"/>
              </w:rPr>
            </w:pPr>
          </w:p>
        </w:tc>
        <w:tc>
          <w:tcPr>
            <w:tcW w:w="3794" w:type="dxa"/>
            <w:gridSpan w:val="3"/>
            <w:shd w:val="clear" w:color="auto" w:fill="auto"/>
          </w:tcPr>
          <w:p w14:paraId="22D735C7" w14:textId="77777777" w:rsidR="00D73C6E" w:rsidRPr="007639FD" w:rsidRDefault="00D73C6E" w:rsidP="00697CCF">
            <w:pPr>
              <w:ind w:left="33" w:right="-31"/>
            </w:pPr>
          </w:p>
          <w:p w14:paraId="3536DA7A" w14:textId="77777777" w:rsidR="00D73C6E" w:rsidRPr="007639FD" w:rsidRDefault="00D73C6E" w:rsidP="00697CCF">
            <w:pPr>
              <w:ind w:left="33" w:right="-31"/>
            </w:pPr>
            <w:r w:rsidRPr="007639FD">
              <w:t>Постоянен</w:t>
            </w:r>
          </w:p>
          <w:p w14:paraId="1468433B" w14:textId="77777777" w:rsidR="00D73C6E" w:rsidRPr="007639FD" w:rsidRDefault="00D73C6E" w:rsidP="00697CCF">
            <w:pPr>
              <w:ind w:left="33" w:right="-31"/>
            </w:pPr>
          </w:p>
        </w:tc>
        <w:tc>
          <w:tcPr>
            <w:tcW w:w="3577" w:type="dxa"/>
            <w:gridSpan w:val="4"/>
            <w:shd w:val="clear" w:color="auto" w:fill="auto"/>
          </w:tcPr>
          <w:p w14:paraId="7EE7D7CA" w14:textId="77777777" w:rsidR="00D73C6E" w:rsidRPr="007639FD" w:rsidRDefault="00D73C6E" w:rsidP="00697CCF">
            <w:pPr>
              <w:ind w:left="33" w:right="-31" w:firstLine="315"/>
            </w:pPr>
          </w:p>
          <w:p w14:paraId="1F4E6AC7" w14:textId="77777777" w:rsidR="00D73C6E" w:rsidRPr="007639FD" w:rsidRDefault="00D73C6E" w:rsidP="00697CCF">
            <w:pPr>
              <w:ind w:left="33" w:firstLine="17"/>
            </w:pPr>
            <w:r w:rsidRPr="007639FD">
              <w:t xml:space="preserve">МТС и </w:t>
            </w:r>
            <w:r>
              <w:t>ВРБ</w:t>
            </w:r>
          </w:p>
        </w:tc>
        <w:tc>
          <w:tcPr>
            <w:tcW w:w="3544" w:type="dxa"/>
            <w:shd w:val="clear" w:color="auto" w:fill="auto"/>
          </w:tcPr>
          <w:p w14:paraId="1E631AA7" w14:textId="77777777" w:rsidR="00D73C6E" w:rsidRPr="00D73C6E" w:rsidRDefault="00D73C6E" w:rsidP="00697CCF">
            <w:pPr>
              <w:ind w:right="-112"/>
              <w:rPr>
                <w:highlight w:val="yellow"/>
              </w:rPr>
            </w:pPr>
          </w:p>
          <w:p w14:paraId="5B0241A6" w14:textId="77777777" w:rsidR="00D73C6E" w:rsidRPr="009B1EFD" w:rsidRDefault="00D73C6E" w:rsidP="00697CCF">
            <w:pPr>
              <w:ind w:right="-112"/>
              <w:rPr>
                <w:rFonts w:cstheme="minorHAnsi"/>
                <w:b/>
              </w:rPr>
            </w:pPr>
            <w:r w:rsidRPr="009B1EFD">
              <w:rPr>
                <w:rFonts w:cstheme="minorHAnsi"/>
                <w:b/>
              </w:rPr>
              <w:t>Мярката се изпълнява.</w:t>
            </w:r>
          </w:p>
          <w:p w14:paraId="009D5400" w14:textId="77777777" w:rsidR="00D73C6E" w:rsidRPr="009B1EFD" w:rsidRDefault="00D73C6E" w:rsidP="00697CCF">
            <w:pPr>
              <w:ind w:right="-112"/>
              <w:rPr>
                <w:rFonts w:cstheme="minorHAnsi"/>
                <w:b/>
              </w:rPr>
            </w:pPr>
            <w:r w:rsidRPr="009B1EFD">
              <w:rPr>
                <w:rFonts w:cstheme="minorHAnsi"/>
              </w:rPr>
              <w:t>Рубриките «Антикорупция» в офиц</w:t>
            </w:r>
            <w:r w:rsidR="00DB70E4" w:rsidRPr="009B1EFD">
              <w:rPr>
                <w:rFonts w:cstheme="minorHAnsi"/>
              </w:rPr>
              <w:t>иалните интернет страници на М</w:t>
            </w:r>
            <w:r w:rsidRPr="009B1EFD">
              <w:rPr>
                <w:rFonts w:cstheme="minorHAnsi"/>
              </w:rPr>
              <w:t>ТС и второстепенните разпоредители с бюдж</w:t>
            </w:r>
            <w:r w:rsidR="00DB70E4" w:rsidRPr="009B1EFD">
              <w:rPr>
                <w:rFonts w:cstheme="minorHAnsi"/>
              </w:rPr>
              <w:t xml:space="preserve">ет към министъра на транспорта </w:t>
            </w:r>
            <w:r w:rsidRPr="009B1EFD">
              <w:rPr>
                <w:rFonts w:cstheme="minorHAnsi"/>
              </w:rPr>
              <w:t>и съобщенията се актуализират.</w:t>
            </w:r>
          </w:p>
          <w:p w14:paraId="2EAC3D8C" w14:textId="77777777" w:rsidR="00D73C6E" w:rsidRPr="00D73C6E" w:rsidRDefault="00D73C6E" w:rsidP="00697CCF">
            <w:pPr>
              <w:ind w:right="-112"/>
              <w:rPr>
                <w:highlight w:val="yellow"/>
              </w:rPr>
            </w:pPr>
          </w:p>
          <w:p w14:paraId="20C1EA85" w14:textId="77777777" w:rsidR="00D73C6E" w:rsidRPr="00D73C6E" w:rsidRDefault="00D73C6E" w:rsidP="00697CCF">
            <w:pPr>
              <w:ind w:right="-112"/>
              <w:rPr>
                <w:highlight w:val="yellow"/>
              </w:rPr>
            </w:pPr>
          </w:p>
        </w:tc>
      </w:tr>
      <w:tr w:rsidR="00D73C6E" w:rsidRPr="0014686E" w14:paraId="747CF852" w14:textId="77777777" w:rsidTr="009F1B11">
        <w:tc>
          <w:tcPr>
            <w:tcW w:w="5104" w:type="dxa"/>
            <w:gridSpan w:val="4"/>
            <w:shd w:val="clear" w:color="auto" w:fill="auto"/>
          </w:tcPr>
          <w:p w14:paraId="494E3D8E" w14:textId="77777777" w:rsidR="00D73C6E" w:rsidRDefault="00D73C6E" w:rsidP="00697CCF">
            <w:pPr>
              <w:ind w:left="33"/>
              <w:rPr>
                <w:b/>
              </w:rPr>
            </w:pPr>
            <w:r>
              <w:rPr>
                <w:b/>
              </w:rPr>
              <w:t>МТС и ВРБ</w:t>
            </w:r>
          </w:p>
          <w:p w14:paraId="599C5271" w14:textId="77777777" w:rsidR="00D73C6E" w:rsidRPr="00FA01E8" w:rsidRDefault="00D73C6E" w:rsidP="00697CCF">
            <w:pPr>
              <w:ind w:left="33"/>
              <w:rPr>
                <w:b/>
              </w:rPr>
            </w:pPr>
            <w:r w:rsidRPr="007639FD">
              <w:rPr>
                <w:b/>
              </w:rPr>
              <w:t xml:space="preserve">Мярка </w:t>
            </w:r>
            <w:r w:rsidRPr="00225F8B">
              <w:rPr>
                <w:b/>
              </w:rPr>
              <w:t xml:space="preserve">№ </w:t>
            </w:r>
            <w:r>
              <w:rPr>
                <w:b/>
                <w:lang w:val="en-US"/>
              </w:rPr>
              <w:t>1</w:t>
            </w:r>
            <w:r>
              <w:rPr>
                <w:b/>
              </w:rPr>
              <w:t>3</w:t>
            </w:r>
          </w:p>
          <w:p w14:paraId="5D139B6E" w14:textId="77777777" w:rsidR="00D73C6E" w:rsidRDefault="00D73C6E" w:rsidP="00697CCF">
            <w:pPr>
              <w:ind w:left="33"/>
            </w:pPr>
            <w:r w:rsidRPr="007639FD">
              <w:t>Провеждане на анкети с потребителите на предоставяните административни услуги и изготвяне на анализи на резултатите от тях относно удовлетвореността на потребителите и за наличие на предпоставки за прояви на корупционни практики.</w:t>
            </w:r>
          </w:p>
          <w:p w14:paraId="543EB7C2" w14:textId="77777777" w:rsidR="00D73C6E" w:rsidRDefault="00D73C6E" w:rsidP="00697CCF">
            <w:pPr>
              <w:ind w:left="33"/>
            </w:pPr>
          </w:p>
          <w:p w14:paraId="051C5D6E" w14:textId="77777777" w:rsidR="00D73C6E" w:rsidRDefault="00D73C6E" w:rsidP="00697CCF">
            <w:pPr>
              <w:ind w:left="33"/>
            </w:pPr>
          </w:p>
          <w:p w14:paraId="2C38F12C" w14:textId="77777777" w:rsidR="00D73C6E" w:rsidRPr="007639FD" w:rsidRDefault="00D73C6E" w:rsidP="00697CCF">
            <w:pPr>
              <w:ind w:left="33"/>
              <w:rPr>
                <w:b/>
              </w:rPr>
            </w:pPr>
          </w:p>
        </w:tc>
        <w:tc>
          <w:tcPr>
            <w:tcW w:w="3794" w:type="dxa"/>
            <w:gridSpan w:val="3"/>
            <w:shd w:val="clear" w:color="auto" w:fill="auto"/>
          </w:tcPr>
          <w:p w14:paraId="1F88DEE8" w14:textId="77777777" w:rsidR="00D73C6E" w:rsidRPr="007639FD" w:rsidRDefault="00D73C6E" w:rsidP="00697CCF">
            <w:pPr>
              <w:ind w:left="33" w:right="-31"/>
            </w:pPr>
          </w:p>
          <w:p w14:paraId="60DC2D6A" w14:textId="77777777" w:rsidR="00D73C6E" w:rsidRPr="007639FD" w:rsidRDefault="00D73C6E" w:rsidP="00697CCF">
            <w:pPr>
              <w:ind w:left="33" w:right="-31"/>
            </w:pPr>
            <w:r w:rsidRPr="007639FD">
              <w:t>Постоянен</w:t>
            </w:r>
          </w:p>
          <w:p w14:paraId="79C7321E" w14:textId="77777777" w:rsidR="00D73C6E" w:rsidRPr="007639FD" w:rsidRDefault="00D73C6E" w:rsidP="00697CCF">
            <w:pPr>
              <w:ind w:left="33" w:right="-31"/>
            </w:pPr>
          </w:p>
        </w:tc>
        <w:tc>
          <w:tcPr>
            <w:tcW w:w="3577" w:type="dxa"/>
            <w:gridSpan w:val="4"/>
            <w:shd w:val="clear" w:color="auto" w:fill="auto"/>
          </w:tcPr>
          <w:p w14:paraId="69DA9757" w14:textId="77777777" w:rsidR="00D73C6E" w:rsidRDefault="00D73C6E" w:rsidP="00697CCF">
            <w:pPr>
              <w:ind w:left="33" w:right="-142"/>
            </w:pPr>
          </w:p>
          <w:p w14:paraId="01ECDAEC" w14:textId="77777777" w:rsidR="00D73C6E" w:rsidRPr="007639FD" w:rsidRDefault="00D73C6E" w:rsidP="00697CCF">
            <w:pPr>
              <w:ind w:left="33" w:right="-142"/>
            </w:pPr>
            <w:r>
              <w:t>МТС и ВРБ</w:t>
            </w:r>
          </w:p>
        </w:tc>
        <w:tc>
          <w:tcPr>
            <w:tcW w:w="3544" w:type="dxa"/>
            <w:shd w:val="clear" w:color="auto" w:fill="auto"/>
          </w:tcPr>
          <w:p w14:paraId="76973BF0" w14:textId="77777777" w:rsidR="00D73C6E" w:rsidRDefault="00D73C6E" w:rsidP="00697CCF">
            <w:pPr>
              <w:ind w:right="-112"/>
              <w:rPr>
                <w:b/>
              </w:rPr>
            </w:pPr>
          </w:p>
          <w:p w14:paraId="22E36CD7" w14:textId="77777777" w:rsidR="00D73C6E" w:rsidRPr="008B4418" w:rsidRDefault="00D73C6E" w:rsidP="00697CCF">
            <w:pPr>
              <w:ind w:right="-112"/>
              <w:rPr>
                <w:b/>
              </w:rPr>
            </w:pPr>
            <w:r w:rsidRPr="008B4418">
              <w:rPr>
                <w:b/>
              </w:rPr>
              <w:t>Мярката се изпълнява.</w:t>
            </w:r>
          </w:p>
          <w:p w14:paraId="09D327E2" w14:textId="77777777" w:rsidR="00D73C6E" w:rsidRPr="0003085B" w:rsidRDefault="00D73C6E" w:rsidP="00697CCF">
            <w:pPr>
              <w:ind w:right="-112"/>
            </w:pPr>
            <w:r w:rsidRPr="008B4418">
              <w:rPr>
                <w:b/>
              </w:rPr>
              <w:t>МТС</w:t>
            </w:r>
            <w:r w:rsidRPr="008B4418">
              <w:t xml:space="preserve"> – За</w:t>
            </w:r>
            <w:r w:rsidRPr="0003085B">
              <w:t xml:space="preserve"> период</w:t>
            </w:r>
            <w:r w:rsidR="008B4418">
              <w:t>а от 01.01.2022</w:t>
            </w:r>
            <w:r w:rsidR="00344E5F">
              <w:t xml:space="preserve"> г. до 30.06.2022</w:t>
            </w:r>
            <w:r w:rsidRPr="0003085B">
              <w:t xml:space="preserve"> г. са постъпили </w:t>
            </w:r>
            <w:r w:rsidR="00FB6B1B" w:rsidRPr="0003085B">
              <w:t>15</w:t>
            </w:r>
            <w:r w:rsidRPr="0003085B">
              <w:t xml:space="preserve"> бр. попълнени анкетни карти, анализът на които показва 100 % удовлетвореност от обслужването по административните услуги, </w:t>
            </w:r>
            <w:r w:rsidRPr="0003085B">
              <w:lastRenderedPageBreak/>
              <w:t>както и по цялостното административно обслужване в министерството. Анкетните карти съдържат само положителни оценки за коректно, професионално и бързо обслужване. Не е посочено наличие на к</w:t>
            </w:r>
            <w:r w:rsidR="00DB70E4" w:rsidRPr="0003085B">
              <w:t>орупционни практики в М</w:t>
            </w:r>
            <w:r w:rsidRPr="0003085B">
              <w:t>ТС.</w:t>
            </w:r>
          </w:p>
          <w:p w14:paraId="04ADD04A" w14:textId="77777777" w:rsidR="0065626D" w:rsidRDefault="00D73C6E" w:rsidP="00697CCF">
            <w:pPr>
              <w:pStyle w:val="Bodytext20"/>
              <w:shd w:val="clear" w:color="auto" w:fill="auto"/>
              <w:spacing w:line="272" w:lineRule="exact"/>
              <w:ind w:right="20" w:firstLine="15"/>
              <w:jc w:val="left"/>
              <w:rPr>
                <w:rFonts w:ascii="Times New Roman" w:hAnsi="Times New Roman" w:cs="Times New Roman"/>
                <w:sz w:val="24"/>
                <w:szCs w:val="24"/>
              </w:rPr>
            </w:pPr>
            <w:r w:rsidRPr="008B4418">
              <w:rPr>
                <w:rFonts w:ascii="Times New Roman" w:hAnsi="Times New Roman" w:cs="Times New Roman"/>
                <w:b/>
                <w:sz w:val="24"/>
                <w:szCs w:val="24"/>
              </w:rPr>
              <w:t>ИА АА</w:t>
            </w:r>
            <w:r w:rsidRPr="008B4418">
              <w:rPr>
                <w:rFonts w:ascii="Times New Roman" w:hAnsi="Times New Roman" w:cs="Times New Roman"/>
                <w:sz w:val="24"/>
                <w:szCs w:val="24"/>
              </w:rPr>
              <w:t xml:space="preserve"> –</w:t>
            </w:r>
            <w:r w:rsidRPr="008B4418">
              <w:t xml:space="preserve"> </w:t>
            </w:r>
            <w:r w:rsidR="0065626D" w:rsidRPr="0065626D">
              <w:rPr>
                <w:rFonts w:ascii="Times New Roman" w:hAnsi="Times New Roman" w:cs="Times New Roman"/>
                <w:sz w:val="24"/>
                <w:szCs w:val="24"/>
              </w:rPr>
              <w:t>За периода 01.01.2022 г. - 15.06.2022 г. в Изпълнителна агенция „Автомобилна администрация“ са постъпили 1378 броя анкетни карти.</w:t>
            </w:r>
            <w:r w:rsidR="0065626D">
              <w:rPr>
                <w:rFonts w:ascii="Times New Roman" w:hAnsi="Times New Roman" w:cs="Times New Roman"/>
                <w:sz w:val="24"/>
                <w:szCs w:val="24"/>
              </w:rPr>
              <w:t xml:space="preserve"> </w:t>
            </w:r>
            <w:r w:rsidR="0065626D" w:rsidRPr="0065626D">
              <w:rPr>
                <w:rFonts w:ascii="Times New Roman" w:hAnsi="Times New Roman" w:cs="Times New Roman"/>
                <w:sz w:val="24"/>
                <w:szCs w:val="24"/>
              </w:rPr>
              <w:t xml:space="preserve">Анализът на отговорите на въпроси № 9, 10 и 11 от анкетната карта показва, че преобладаваща част (1332) от анкетираните посочват, че няма корупционни практики в агенцията. Според 28 от анкетираните потребители в </w:t>
            </w:r>
            <w:r w:rsidR="0065626D" w:rsidRPr="00D61775">
              <w:rPr>
                <w:rFonts w:ascii="Times New Roman" w:hAnsi="Times New Roman" w:cs="Times New Roman"/>
                <w:bCs/>
                <w:sz w:val="24"/>
                <w:szCs w:val="24"/>
              </w:rPr>
              <w:t>ИА</w:t>
            </w:r>
            <w:r w:rsidR="0065626D" w:rsidRPr="00D61775">
              <w:rPr>
                <w:rFonts w:ascii="Times New Roman" w:hAnsi="Times New Roman" w:cs="Times New Roman"/>
                <w:sz w:val="24"/>
                <w:szCs w:val="24"/>
              </w:rPr>
              <w:t>АА</w:t>
            </w:r>
            <w:r w:rsidR="0065626D" w:rsidRPr="0065626D">
              <w:rPr>
                <w:rFonts w:ascii="Times New Roman" w:hAnsi="Times New Roman" w:cs="Times New Roman"/>
                <w:sz w:val="24"/>
                <w:szCs w:val="24"/>
              </w:rPr>
              <w:t xml:space="preserve"> има корупционни практики, като 10 от потребителите са посочили, че са били свидетели на такъв вид практики. Нито един потребител не е посочил конкретно име на служител, както и не е описал вид на евентуално поискан подкуп или дейност, за извършването на която да е поискан такъв.</w:t>
            </w:r>
            <w:r w:rsidR="0065626D">
              <w:rPr>
                <w:rFonts w:ascii="Times New Roman" w:hAnsi="Times New Roman" w:cs="Times New Roman"/>
                <w:sz w:val="24"/>
                <w:szCs w:val="24"/>
              </w:rPr>
              <w:t xml:space="preserve"> </w:t>
            </w:r>
          </w:p>
          <w:p w14:paraId="1B1C496D" w14:textId="77777777" w:rsidR="0065626D" w:rsidRPr="0065626D" w:rsidRDefault="0065626D" w:rsidP="00697CCF">
            <w:pPr>
              <w:ind w:right="-112"/>
            </w:pPr>
            <w:r w:rsidRPr="0065626D">
              <w:t xml:space="preserve"> Според 60 от потребителите, основната предпоставка за корупционни практики в ИА АА </w:t>
            </w:r>
            <w:r w:rsidRPr="0065626D">
              <w:lastRenderedPageBreak/>
              <w:t>са усложнените процедури за подаване на документи.</w:t>
            </w:r>
          </w:p>
          <w:p w14:paraId="2739AA53" w14:textId="77777777" w:rsidR="00D73C6E" w:rsidRPr="008E5ADC" w:rsidRDefault="00D73C6E" w:rsidP="00B42D97">
            <w:r w:rsidRPr="008B4418">
              <w:rPr>
                <w:b/>
              </w:rPr>
              <w:t>ИА МА</w:t>
            </w:r>
            <w:r w:rsidRPr="008B4418">
              <w:t xml:space="preserve"> –</w:t>
            </w:r>
            <w:r w:rsidR="008E5ADC" w:rsidRPr="008B4418">
              <w:t xml:space="preserve"> За периода 01.01.2022 г. до 30.06.2022</w:t>
            </w:r>
            <w:r w:rsidRPr="008B4418">
              <w:t xml:space="preserve"> г. в Изпълнителна агенция „Морска администрация“ са </w:t>
            </w:r>
            <w:r w:rsidR="00344E5F" w:rsidRPr="008B4418">
              <w:t>постъпили</w:t>
            </w:r>
            <w:r w:rsidRPr="008B4418">
              <w:t xml:space="preserve"> </w:t>
            </w:r>
            <w:r w:rsidR="00816544" w:rsidRPr="008B4418">
              <w:t>63</w:t>
            </w:r>
            <w:r w:rsidRPr="008B4418">
              <w:t xml:space="preserve"> бр. анкетни карти. </w:t>
            </w:r>
            <w:r w:rsidR="00344E5F">
              <w:t xml:space="preserve">Анализът на попълнените анкетни карти </w:t>
            </w:r>
            <w:r w:rsidR="00301CD9">
              <w:t>не</w:t>
            </w:r>
            <w:r w:rsidR="00344E5F">
              <w:t xml:space="preserve"> </w:t>
            </w:r>
            <w:r w:rsidR="008B4418">
              <w:t>установява</w:t>
            </w:r>
            <w:r w:rsidR="008E5ADC">
              <w:t xml:space="preserve"> данни за сигнали за корупция в агенцията. Изразено е мнението, че потребителите не са ставали свидетели на корупционни прояви от страна на служителите на агенцията и не са били потърпевши на подобни практики. </w:t>
            </w:r>
          </w:p>
          <w:p w14:paraId="6A47EFD1" w14:textId="77777777" w:rsidR="00B42D97" w:rsidRDefault="00D73C6E" w:rsidP="00697CCF">
            <w:pPr>
              <w:ind w:right="-112"/>
            </w:pPr>
            <w:r w:rsidRPr="00D61775">
              <w:rPr>
                <w:b/>
              </w:rPr>
              <w:t>ГД ГВА</w:t>
            </w:r>
            <w:r w:rsidRPr="00D61775">
              <w:t xml:space="preserve"> – За първото полугодие на 202</w:t>
            </w:r>
            <w:r w:rsidR="00D61775" w:rsidRPr="00D61775">
              <w:t>2</w:t>
            </w:r>
            <w:r w:rsidRPr="00D61775">
              <w:t xml:space="preserve"> год. не са постъпвали попълнени анкети – както в кутиите във фронт офисите, така и чрез система за измерване удовлетвореността на потребителите на административни услуги в сайта на ГД ГВА:  </w:t>
            </w:r>
          </w:p>
          <w:p w14:paraId="64C81192" w14:textId="77777777" w:rsidR="008B4418" w:rsidRPr="004527A7" w:rsidRDefault="008B4418" w:rsidP="00697CCF">
            <w:pPr>
              <w:ind w:right="-112"/>
            </w:pPr>
            <w:r w:rsidRPr="004527A7">
              <w:rPr>
                <w:b/>
              </w:rPr>
              <w:t>МТБ – Пловдив</w:t>
            </w:r>
            <w:r w:rsidRPr="004527A7">
              <w:t xml:space="preserve"> – През отчетния период са проведени 3 пъти  анонимни анкети на  60  пациенти от всички отделения на МТБ - Пловдив и резултатите са обобщени.</w:t>
            </w:r>
          </w:p>
          <w:p w14:paraId="6A56F669" w14:textId="77777777" w:rsidR="008B4418" w:rsidRDefault="008B4418" w:rsidP="00697CCF">
            <w:pPr>
              <w:ind w:right="-112"/>
            </w:pPr>
            <w:r w:rsidRPr="004527A7">
              <w:t xml:space="preserve">Анализът показва 100 % липса на прояви на корупционно поведение от страна на служители на МТБ - Пловдив </w:t>
            </w:r>
            <w:r w:rsidRPr="004527A7">
              <w:lastRenderedPageBreak/>
              <w:t>при предоставяне на медицинско обслужване и 85 % удовлетвореност на пациентите от медицинските услуги.</w:t>
            </w:r>
          </w:p>
          <w:p w14:paraId="25381B53" w14:textId="77777777" w:rsidR="00D73C6E" w:rsidRPr="001278A2" w:rsidRDefault="00B516BB" w:rsidP="00B516BB">
            <w:pPr>
              <w:ind w:right="-112"/>
            </w:pPr>
            <w:r w:rsidRPr="008B4418">
              <w:rPr>
                <w:b/>
              </w:rPr>
              <w:t>ИАЖА</w:t>
            </w:r>
            <w:r>
              <w:rPr>
                <w:b/>
              </w:rPr>
              <w:t>, ИА ППД</w:t>
            </w:r>
            <w:r w:rsidR="008B4418">
              <w:rPr>
                <w:b/>
              </w:rPr>
              <w:t xml:space="preserve"> </w:t>
            </w:r>
            <w:r w:rsidR="00D73C6E" w:rsidRPr="008B4418">
              <w:t>- За отчетния период няма поп</w:t>
            </w:r>
            <w:r w:rsidR="008B4418">
              <w:t>ълнена анкета от потребителите.</w:t>
            </w:r>
          </w:p>
        </w:tc>
      </w:tr>
      <w:tr w:rsidR="00D73C6E" w:rsidRPr="00120A0A" w14:paraId="34E2971D" w14:textId="77777777" w:rsidTr="002743E6">
        <w:trPr>
          <w:trHeight w:val="846"/>
        </w:trPr>
        <w:tc>
          <w:tcPr>
            <w:tcW w:w="16019" w:type="dxa"/>
            <w:gridSpan w:val="12"/>
            <w:shd w:val="clear" w:color="auto" w:fill="E7E6E6" w:themeFill="background2"/>
          </w:tcPr>
          <w:p w14:paraId="794F5254" w14:textId="77777777" w:rsidR="00D73C6E" w:rsidRPr="001278A2" w:rsidRDefault="00D73C6E" w:rsidP="00D73C6E">
            <w:pPr>
              <w:ind w:right="-31" w:firstLine="174"/>
              <w:rPr>
                <w:b/>
                <w:sz w:val="20"/>
                <w:szCs w:val="20"/>
                <w:lang w:val="en-US"/>
              </w:rPr>
            </w:pPr>
          </w:p>
          <w:p w14:paraId="73165A1F" w14:textId="77777777" w:rsidR="00D73C6E" w:rsidRDefault="00D73C6E" w:rsidP="00D73C6E">
            <w:pPr>
              <w:ind w:right="-31" w:firstLine="174"/>
              <w:rPr>
                <w:b/>
              </w:rPr>
            </w:pPr>
            <w:r w:rsidRPr="001278A2">
              <w:rPr>
                <w:b/>
                <w:lang w:val="en-US"/>
              </w:rPr>
              <w:t>VIII.</w:t>
            </w:r>
            <w:r w:rsidRPr="001278A2">
              <w:rPr>
                <w:b/>
              </w:rPr>
              <w:t xml:space="preserve"> Обучения</w:t>
            </w:r>
          </w:p>
          <w:p w14:paraId="3B8C4FF9" w14:textId="77777777" w:rsidR="00D73C6E" w:rsidRPr="001278A2" w:rsidRDefault="00D73C6E" w:rsidP="00D73C6E">
            <w:pPr>
              <w:ind w:right="-31" w:firstLine="174"/>
              <w:rPr>
                <w:b/>
              </w:rPr>
            </w:pPr>
          </w:p>
          <w:p w14:paraId="10E4CEEA" w14:textId="77777777" w:rsidR="00D73C6E" w:rsidRPr="001278A2" w:rsidRDefault="00D73C6E" w:rsidP="00D73C6E">
            <w:pPr>
              <w:ind w:right="-31" w:firstLine="174"/>
              <w:rPr>
                <w:sz w:val="20"/>
                <w:szCs w:val="20"/>
              </w:rPr>
            </w:pPr>
          </w:p>
        </w:tc>
      </w:tr>
      <w:tr w:rsidR="00D73C6E" w:rsidRPr="00120A0A" w14:paraId="7EE926F4" w14:textId="77777777" w:rsidTr="00EC6D15">
        <w:trPr>
          <w:trHeight w:val="562"/>
        </w:trPr>
        <w:tc>
          <w:tcPr>
            <w:tcW w:w="16019" w:type="dxa"/>
            <w:gridSpan w:val="12"/>
            <w:shd w:val="clear" w:color="auto" w:fill="D9D9D9" w:themeFill="background1" w:themeFillShade="D9"/>
          </w:tcPr>
          <w:p w14:paraId="73CBFE89" w14:textId="77777777" w:rsidR="00070FA0" w:rsidRDefault="00070FA0" w:rsidP="00D73C6E">
            <w:pPr>
              <w:pStyle w:val="ListParagraph"/>
              <w:ind w:left="-107" w:firstLine="140"/>
              <w:rPr>
                <w:rFonts w:ascii="Times New Roman" w:hAnsi="Times New Roman"/>
                <w:b/>
                <w:sz w:val="24"/>
                <w:szCs w:val="24"/>
              </w:rPr>
            </w:pPr>
          </w:p>
          <w:p w14:paraId="73F0C727" w14:textId="77777777" w:rsidR="00D73C6E" w:rsidRPr="001278A2" w:rsidRDefault="00DB70E4" w:rsidP="00D73C6E">
            <w:pPr>
              <w:pStyle w:val="ListParagraph"/>
              <w:ind w:left="-107" w:firstLine="140"/>
              <w:rPr>
                <w:rFonts w:ascii="Times New Roman" w:hAnsi="Times New Roman"/>
                <w:b/>
                <w:sz w:val="24"/>
                <w:szCs w:val="24"/>
              </w:rPr>
            </w:pPr>
            <w:r>
              <w:rPr>
                <w:rFonts w:ascii="Times New Roman" w:hAnsi="Times New Roman"/>
                <w:b/>
                <w:sz w:val="24"/>
                <w:szCs w:val="24"/>
              </w:rPr>
              <w:t>М</w:t>
            </w:r>
            <w:r w:rsidR="00D73C6E" w:rsidRPr="001278A2">
              <w:rPr>
                <w:rFonts w:ascii="Times New Roman" w:hAnsi="Times New Roman"/>
                <w:b/>
                <w:sz w:val="24"/>
                <w:szCs w:val="24"/>
              </w:rPr>
              <w:t>ТС и ВРБ</w:t>
            </w:r>
          </w:p>
          <w:p w14:paraId="771506E5" w14:textId="77777777" w:rsidR="00D73C6E" w:rsidRDefault="005C30FA" w:rsidP="00D73C6E">
            <w:pPr>
              <w:pStyle w:val="ListParagraph"/>
              <w:ind w:left="0"/>
              <w:rPr>
                <w:rFonts w:ascii="Times New Roman" w:hAnsi="Times New Roman"/>
                <w:b/>
                <w:sz w:val="24"/>
                <w:szCs w:val="24"/>
              </w:rPr>
            </w:pPr>
            <w:r>
              <w:rPr>
                <w:rFonts w:ascii="Times New Roman" w:hAnsi="Times New Roman"/>
                <w:b/>
                <w:sz w:val="24"/>
                <w:szCs w:val="24"/>
              </w:rPr>
              <w:t>Мярка № 14</w:t>
            </w:r>
            <w:r w:rsidR="00D73C6E" w:rsidRPr="001278A2">
              <w:rPr>
                <w:rFonts w:ascii="Times New Roman" w:hAnsi="Times New Roman"/>
                <w:b/>
                <w:sz w:val="24"/>
                <w:szCs w:val="24"/>
              </w:rPr>
              <w:t xml:space="preserve">. </w:t>
            </w:r>
            <w:r w:rsidR="00D73C6E" w:rsidRPr="001278A2">
              <w:rPr>
                <w:rFonts w:ascii="Times New Roman" w:hAnsi="Times New Roman"/>
                <w:sz w:val="24"/>
                <w:szCs w:val="24"/>
              </w:rPr>
              <w:t>Обучение с антикорупционна насочено</w:t>
            </w:r>
            <w:r w:rsidR="00DB70E4">
              <w:rPr>
                <w:rFonts w:ascii="Times New Roman" w:hAnsi="Times New Roman"/>
                <w:sz w:val="24"/>
                <w:szCs w:val="24"/>
              </w:rPr>
              <w:t>ст на служителите на М</w:t>
            </w:r>
            <w:r w:rsidR="00D73C6E" w:rsidRPr="001278A2">
              <w:rPr>
                <w:rFonts w:ascii="Times New Roman" w:hAnsi="Times New Roman"/>
                <w:sz w:val="24"/>
                <w:szCs w:val="24"/>
              </w:rPr>
              <w:t>ТС и второстепенните разпоредители с бюджет за повишаване на компетентностите и прилагане на добри практики в сферата на превенцията и противодействието на корупцията.</w:t>
            </w:r>
          </w:p>
          <w:p w14:paraId="7CB67666" w14:textId="77777777" w:rsidR="00070FA0" w:rsidRPr="00070FA0" w:rsidRDefault="00070FA0" w:rsidP="00D73C6E">
            <w:pPr>
              <w:pStyle w:val="ListParagraph"/>
              <w:ind w:left="0"/>
              <w:rPr>
                <w:rFonts w:ascii="Times New Roman" w:hAnsi="Times New Roman"/>
                <w:b/>
                <w:sz w:val="24"/>
                <w:szCs w:val="24"/>
              </w:rPr>
            </w:pPr>
          </w:p>
        </w:tc>
      </w:tr>
      <w:tr w:rsidR="00D73C6E" w:rsidRPr="00120A0A" w14:paraId="6D3FA0CB" w14:textId="77777777" w:rsidTr="00EC6D15">
        <w:trPr>
          <w:trHeight w:val="562"/>
        </w:trPr>
        <w:tc>
          <w:tcPr>
            <w:tcW w:w="12475" w:type="dxa"/>
            <w:gridSpan w:val="11"/>
            <w:shd w:val="clear" w:color="auto" w:fill="D9D9D9" w:themeFill="background1" w:themeFillShade="D9"/>
          </w:tcPr>
          <w:p w14:paraId="5188613D" w14:textId="77777777" w:rsidR="00D73C6E" w:rsidRDefault="00D73C6E" w:rsidP="00D73C6E">
            <w:pPr>
              <w:pStyle w:val="ListParagraph"/>
              <w:ind w:left="0" w:firstLine="140"/>
              <w:rPr>
                <w:rFonts w:ascii="Times New Roman" w:hAnsi="Times New Roman"/>
                <w:b/>
                <w:sz w:val="24"/>
                <w:szCs w:val="24"/>
              </w:rPr>
            </w:pPr>
            <w:r w:rsidRPr="001278A2">
              <w:rPr>
                <w:rFonts w:ascii="Times New Roman" w:hAnsi="Times New Roman"/>
                <w:b/>
                <w:sz w:val="24"/>
                <w:szCs w:val="24"/>
              </w:rPr>
              <w:t>Брой на проведените обучения. Теми, по които са проведени обучения и брой на обучените по всяка тема служители с длъжността им</w:t>
            </w:r>
          </w:p>
          <w:p w14:paraId="78075213" w14:textId="77777777" w:rsidR="00D73C6E" w:rsidRPr="001278A2" w:rsidRDefault="00D73C6E" w:rsidP="00D73C6E">
            <w:pPr>
              <w:pStyle w:val="ListParagraph"/>
              <w:ind w:left="0" w:firstLine="140"/>
              <w:rPr>
                <w:rFonts w:ascii="Times New Roman" w:hAnsi="Times New Roman"/>
                <w:b/>
                <w:sz w:val="24"/>
                <w:szCs w:val="24"/>
              </w:rPr>
            </w:pPr>
          </w:p>
        </w:tc>
        <w:tc>
          <w:tcPr>
            <w:tcW w:w="3544" w:type="dxa"/>
            <w:shd w:val="clear" w:color="auto" w:fill="D9D9D9" w:themeFill="background1" w:themeFillShade="D9"/>
          </w:tcPr>
          <w:p w14:paraId="4BE498D7" w14:textId="77777777" w:rsidR="00D73C6E" w:rsidRDefault="00D73C6E" w:rsidP="00D73C6E">
            <w:pPr>
              <w:ind w:right="-31" w:firstLine="28"/>
              <w:jc w:val="center"/>
              <w:rPr>
                <w:b/>
              </w:rPr>
            </w:pPr>
          </w:p>
          <w:p w14:paraId="1BC8465A" w14:textId="77777777" w:rsidR="00D73C6E" w:rsidRPr="001278A2" w:rsidRDefault="00D73C6E" w:rsidP="00D73C6E">
            <w:pPr>
              <w:ind w:right="-31" w:firstLine="28"/>
              <w:jc w:val="center"/>
              <w:rPr>
                <w:b/>
              </w:rPr>
            </w:pPr>
            <w:r w:rsidRPr="001278A2">
              <w:rPr>
                <w:b/>
              </w:rPr>
              <w:t>Индикатор</w:t>
            </w:r>
          </w:p>
        </w:tc>
      </w:tr>
      <w:tr w:rsidR="00D73C6E" w:rsidRPr="00120A0A" w14:paraId="7196892C" w14:textId="77777777" w:rsidTr="00070FA0">
        <w:trPr>
          <w:trHeight w:val="562"/>
        </w:trPr>
        <w:tc>
          <w:tcPr>
            <w:tcW w:w="418" w:type="dxa"/>
            <w:shd w:val="clear" w:color="auto" w:fill="D9D9D9" w:themeFill="background1" w:themeFillShade="D9"/>
          </w:tcPr>
          <w:p w14:paraId="3D086B21" w14:textId="77777777" w:rsidR="00D73C6E" w:rsidRPr="001278A2" w:rsidRDefault="00D73C6E" w:rsidP="00D73C6E">
            <w:pPr>
              <w:pStyle w:val="ListParagraph"/>
              <w:ind w:left="0"/>
              <w:jc w:val="center"/>
              <w:rPr>
                <w:rFonts w:ascii="Times New Roman" w:hAnsi="Times New Roman"/>
                <w:sz w:val="24"/>
                <w:szCs w:val="24"/>
              </w:rPr>
            </w:pPr>
            <w:r w:rsidRPr="001278A2">
              <w:rPr>
                <w:rFonts w:ascii="Times New Roman" w:hAnsi="Times New Roman"/>
                <w:sz w:val="24"/>
                <w:szCs w:val="24"/>
              </w:rPr>
              <w:t>№</w:t>
            </w:r>
          </w:p>
        </w:tc>
        <w:tc>
          <w:tcPr>
            <w:tcW w:w="5694" w:type="dxa"/>
            <w:gridSpan w:val="4"/>
            <w:shd w:val="clear" w:color="auto" w:fill="D9D9D9" w:themeFill="background1" w:themeFillShade="D9"/>
          </w:tcPr>
          <w:p w14:paraId="0702B3AC" w14:textId="77777777" w:rsidR="00D73C6E" w:rsidRPr="001278A2" w:rsidRDefault="00D73C6E" w:rsidP="00D73C6E">
            <w:pPr>
              <w:pStyle w:val="ListParagraph"/>
              <w:ind w:left="0" w:hanging="105"/>
              <w:jc w:val="center"/>
              <w:rPr>
                <w:rFonts w:ascii="Times New Roman" w:hAnsi="Times New Roman"/>
                <w:sz w:val="24"/>
                <w:szCs w:val="24"/>
              </w:rPr>
            </w:pPr>
            <w:r w:rsidRPr="001278A2">
              <w:rPr>
                <w:rFonts w:ascii="Times New Roman" w:hAnsi="Times New Roman"/>
                <w:sz w:val="24"/>
                <w:szCs w:val="24"/>
              </w:rPr>
              <w:t>Теми на проведените обучения</w:t>
            </w:r>
          </w:p>
        </w:tc>
        <w:tc>
          <w:tcPr>
            <w:tcW w:w="3940" w:type="dxa"/>
            <w:gridSpan w:val="3"/>
            <w:shd w:val="clear" w:color="auto" w:fill="D9D9D9" w:themeFill="background1" w:themeFillShade="D9"/>
          </w:tcPr>
          <w:p w14:paraId="0DB3896E" w14:textId="77777777" w:rsidR="00D73C6E" w:rsidRPr="001278A2" w:rsidRDefault="00D73C6E" w:rsidP="00D73C6E">
            <w:pPr>
              <w:pStyle w:val="ListParagraph"/>
              <w:ind w:left="0"/>
              <w:jc w:val="center"/>
              <w:rPr>
                <w:rFonts w:ascii="Times New Roman" w:hAnsi="Times New Roman"/>
                <w:sz w:val="24"/>
                <w:szCs w:val="24"/>
              </w:rPr>
            </w:pPr>
            <w:r w:rsidRPr="001278A2">
              <w:rPr>
                <w:rFonts w:ascii="Times New Roman" w:hAnsi="Times New Roman"/>
                <w:sz w:val="24"/>
                <w:szCs w:val="24"/>
              </w:rPr>
              <w:t>Длъжност на обучените служители</w:t>
            </w:r>
          </w:p>
        </w:tc>
        <w:tc>
          <w:tcPr>
            <w:tcW w:w="571" w:type="dxa"/>
            <w:gridSpan w:val="2"/>
            <w:shd w:val="clear" w:color="auto" w:fill="D9D9D9" w:themeFill="background1" w:themeFillShade="D9"/>
          </w:tcPr>
          <w:p w14:paraId="3BAC006D" w14:textId="77777777" w:rsidR="00D73C6E" w:rsidRPr="001278A2" w:rsidRDefault="00D73C6E" w:rsidP="00D73C6E">
            <w:pPr>
              <w:pStyle w:val="ListParagraph"/>
              <w:ind w:left="0" w:right="-117" w:hanging="92"/>
              <w:jc w:val="center"/>
              <w:rPr>
                <w:rFonts w:ascii="Times New Roman" w:hAnsi="Times New Roman"/>
                <w:sz w:val="24"/>
                <w:szCs w:val="24"/>
              </w:rPr>
            </w:pPr>
            <w:r w:rsidRPr="001278A2">
              <w:rPr>
                <w:rFonts w:ascii="Times New Roman" w:hAnsi="Times New Roman"/>
                <w:sz w:val="24"/>
                <w:szCs w:val="24"/>
              </w:rPr>
              <w:t>Брой</w:t>
            </w:r>
          </w:p>
          <w:p w14:paraId="509929AB" w14:textId="77777777" w:rsidR="00D73C6E" w:rsidRPr="001278A2" w:rsidRDefault="00D73C6E" w:rsidP="00D73C6E">
            <w:pPr>
              <w:pStyle w:val="ListParagraph"/>
              <w:ind w:left="0" w:right="-117" w:hanging="92"/>
              <w:jc w:val="center"/>
              <w:rPr>
                <w:rFonts w:ascii="Times New Roman" w:hAnsi="Times New Roman"/>
                <w:sz w:val="24"/>
                <w:szCs w:val="24"/>
              </w:rPr>
            </w:pPr>
            <w:r w:rsidRPr="001278A2">
              <w:rPr>
                <w:rFonts w:ascii="Times New Roman" w:hAnsi="Times New Roman"/>
                <w:sz w:val="24"/>
                <w:szCs w:val="24"/>
              </w:rPr>
              <w:t>сл.</w:t>
            </w:r>
          </w:p>
        </w:tc>
        <w:tc>
          <w:tcPr>
            <w:tcW w:w="1852" w:type="dxa"/>
            <w:tcBorders>
              <w:bottom w:val="single" w:sz="4" w:space="0" w:color="auto"/>
            </w:tcBorders>
            <w:shd w:val="clear" w:color="auto" w:fill="D9D9D9" w:themeFill="background1" w:themeFillShade="D9"/>
          </w:tcPr>
          <w:p w14:paraId="1EE05752" w14:textId="77777777" w:rsidR="00D73C6E" w:rsidRPr="001278A2" w:rsidRDefault="00D73C6E" w:rsidP="00D73C6E">
            <w:pPr>
              <w:pStyle w:val="ListParagraph"/>
              <w:ind w:left="0"/>
              <w:jc w:val="center"/>
              <w:rPr>
                <w:rFonts w:ascii="Times New Roman" w:hAnsi="Times New Roman"/>
                <w:sz w:val="24"/>
                <w:szCs w:val="24"/>
              </w:rPr>
            </w:pPr>
            <w:r w:rsidRPr="001278A2">
              <w:rPr>
                <w:rFonts w:ascii="Times New Roman" w:hAnsi="Times New Roman"/>
                <w:sz w:val="24"/>
                <w:szCs w:val="24"/>
              </w:rPr>
              <w:t>Структура</w:t>
            </w:r>
          </w:p>
        </w:tc>
        <w:tc>
          <w:tcPr>
            <w:tcW w:w="3544" w:type="dxa"/>
            <w:shd w:val="clear" w:color="auto" w:fill="D9D9D9" w:themeFill="background1" w:themeFillShade="D9"/>
          </w:tcPr>
          <w:p w14:paraId="1F82A23C" w14:textId="77777777" w:rsidR="00D73C6E" w:rsidRPr="001278A2" w:rsidRDefault="00D73C6E" w:rsidP="00D73C6E">
            <w:pPr>
              <w:pStyle w:val="ListParagraph"/>
              <w:ind w:left="-108"/>
              <w:jc w:val="center"/>
            </w:pPr>
            <w:r w:rsidRPr="001278A2">
              <w:rPr>
                <w:rFonts w:ascii="Times New Roman" w:hAnsi="Times New Roman"/>
                <w:sz w:val="24"/>
                <w:szCs w:val="24"/>
              </w:rPr>
              <w:t>Брой на получените сертификати/ документи/протоколи и др. от проведените обучения</w:t>
            </w:r>
          </w:p>
        </w:tc>
      </w:tr>
      <w:tr w:rsidR="00070FA0" w:rsidRPr="0014686E" w14:paraId="7C41EBF8" w14:textId="77777777" w:rsidTr="00A155A9">
        <w:trPr>
          <w:trHeight w:val="460"/>
        </w:trPr>
        <w:tc>
          <w:tcPr>
            <w:tcW w:w="418" w:type="dxa"/>
            <w:tcBorders>
              <w:bottom w:val="single" w:sz="4" w:space="0" w:color="auto"/>
            </w:tcBorders>
            <w:shd w:val="clear" w:color="auto" w:fill="auto"/>
          </w:tcPr>
          <w:p w14:paraId="371951B9" w14:textId="77777777" w:rsidR="00070FA0" w:rsidRPr="001278A2" w:rsidRDefault="00070FA0" w:rsidP="00D73C6E">
            <w:pPr>
              <w:pStyle w:val="ListParagraph"/>
              <w:ind w:left="-107"/>
              <w:jc w:val="center"/>
            </w:pPr>
            <w:r w:rsidRPr="001278A2">
              <w:rPr>
                <w:rFonts w:ascii="Times New Roman" w:hAnsi="Times New Roman"/>
                <w:sz w:val="24"/>
                <w:szCs w:val="24"/>
              </w:rPr>
              <w:t>1</w:t>
            </w:r>
          </w:p>
        </w:tc>
        <w:tc>
          <w:tcPr>
            <w:tcW w:w="5694" w:type="dxa"/>
            <w:gridSpan w:val="4"/>
            <w:tcBorders>
              <w:bottom w:val="single" w:sz="4" w:space="0" w:color="auto"/>
            </w:tcBorders>
            <w:shd w:val="clear" w:color="auto" w:fill="auto"/>
          </w:tcPr>
          <w:p w14:paraId="6161000B" w14:textId="77777777" w:rsidR="00070FA0" w:rsidRPr="00E76113" w:rsidRDefault="00070FA0" w:rsidP="00D62852">
            <w:pPr>
              <w:rPr>
                <w:highlight w:val="yellow"/>
              </w:rPr>
            </w:pPr>
            <w:r w:rsidRPr="00D62852">
              <w:rPr>
                <w:color w:val="000000"/>
              </w:rPr>
              <w:t>„Стратегии и политики за противодействие на рисковете в държавната администрация</w:t>
            </w:r>
            <w:r w:rsidRPr="00D62852">
              <w:t>“</w:t>
            </w:r>
          </w:p>
        </w:tc>
        <w:tc>
          <w:tcPr>
            <w:tcW w:w="3940" w:type="dxa"/>
            <w:gridSpan w:val="3"/>
            <w:tcBorders>
              <w:bottom w:val="single" w:sz="4" w:space="0" w:color="auto"/>
            </w:tcBorders>
            <w:shd w:val="clear" w:color="auto" w:fill="auto"/>
          </w:tcPr>
          <w:p w14:paraId="614B9E08" w14:textId="77777777" w:rsidR="00070FA0" w:rsidRPr="00DC07A8" w:rsidRDefault="00070FA0" w:rsidP="00D62852">
            <w:r w:rsidRPr="00DC07A8">
              <w:t>Главен инспектор</w:t>
            </w:r>
          </w:p>
        </w:tc>
        <w:tc>
          <w:tcPr>
            <w:tcW w:w="571" w:type="dxa"/>
            <w:gridSpan w:val="2"/>
            <w:tcBorders>
              <w:bottom w:val="single" w:sz="4" w:space="0" w:color="auto"/>
              <w:right w:val="single" w:sz="4" w:space="0" w:color="auto"/>
            </w:tcBorders>
            <w:shd w:val="clear" w:color="auto" w:fill="auto"/>
          </w:tcPr>
          <w:p w14:paraId="2CFA724C" w14:textId="77777777" w:rsidR="00070FA0" w:rsidRPr="00DC07A8" w:rsidRDefault="00070FA0" w:rsidP="00D73C6E">
            <w:pPr>
              <w:spacing w:line="256" w:lineRule="auto"/>
              <w:ind w:right="-31"/>
              <w:jc w:val="center"/>
              <w:rPr>
                <w:lang w:eastAsia="en-US"/>
              </w:rPr>
            </w:pPr>
            <w:r w:rsidRPr="00DC07A8">
              <w:rPr>
                <w:lang w:eastAsia="en-US"/>
              </w:rPr>
              <w:t>1</w:t>
            </w:r>
          </w:p>
          <w:p w14:paraId="1EFF9BD6" w14:textId="77777777" w:rsidR="00070FA0" w:rsidRPr="00DC07A8" w:rsidRDefault="00070FA0" w:rsidP="00D73C6E">
            <w:pPr>
              <w:spacing w:line="256" w:lineRule="auto"/>
              <w:ind w:right="-31"/>
              <w:jc w:val="center"/>
            </w:pPr>
          </w:p>
        </w:tc>
        <w:tc>
          <w:tcPr>
            <w:tcW w:w="1852" w:type="dxa"/>
            <w:tcBorders>
              <w:top w:val="single" w:sz="4" w:space="0" w:color="auto"/>
              <w:left w:val="single" w:sz="4" w:space="0" w:color="auto"/>
              <w:bottom w:val="nil"/>
              <w:right w:val="single" w:sz="4" w:space="0" w:color="auto"/>
            </w:tcBorders>
            <w:shd w:val="clear" w:color="auto" w:fill="auto"/>
          </w:tcPr>
          <w:p w14:paraId="4F0A2C7E" w14:textId="77777777" w:rsidR="00070FA0" w:rsidRDefault="00070FA0" w:rsidP="00D73C6E">
            <w:pPr>
              <w:rPr>
                <w:b/>
              </w:rPr>
            </w:pPr>
          </w:p>
          <w:p w14:paraId="5459D01D" w14:textId="77777777" w:rsidR="00070FA0" w:rsidRPr="00070FA0" w:rsidRDefault="00070FA0" w:rsidP="00D73C6E">
            <w:pPr>
              <w:rPr>
                <w:b/>
              </w:rPr>
            </w:pPr>
          </w:p>
        </w:tc>
        <w:tc>
          <w:tcPr>
            <w:tcW w:w="3544" w:type="dxa"/>
            <w:vMerge w:val="restart"/>
            <w:tcBorders>
              <w:left w:val="single" w:sz="4" w:space="0" w:color="auto"/>
            </w:tcBorders>
            <w:shd w:val="clear" w:color="auto" w:fill="auto"/>
          </w:tcPr>
          <w:p w14:paraId="1491C96C" w14:textId="77777777" w:rsidR="00070FA0" w:rsidRPr="00DC07A8" w:rsidRDefault="00070FA0" w:rsidP="00D73C6E">
            <w:pPr>
              <w:spacing w:after="160" w:line="259" w:lineRule="auto"/>
              <w:jc w:val="center"/>
            </w:pPr>
          </w:p>
          <w:p w14:paraId="37E8E264" w14:textId="77777777" w:rsidR="00070FA0" w:rsidRPr="00DC07A8" w:rsidRDefault="00070FA0" w:rsidP="00D73C6E">
            <w:pPr>
              <w:ind w:right="-54"/>
              <w:jc w:val="center"/>
            </w:pPr>
            <w:r w:rsidRPr="00DC07A8">
              <w:t>2 бр. сертификати</w:t>
            </w:r>
          </w:p>
        </w:tc>
      </w:tr>
      <w:tr w:rsidR="00070FA0" w:rsidRPr="0014686E" w14:paraId="68183398" w14:textId="77777777" w:rsidTr="00A155A9">
        <w:trPr>
          <w:trHeight w:val="674"/>
        </w:trPr>
        <w:tc>
          <w:tcPr>
            <w:tcW w:w="418" w:type="dxa"/>
            <w:tcBorders>
              <w:top w:val="single" w:sz="4" w:space="0" w:color="auto"/>
              <w:left w:val="single" w:sz="4" w:space="0" w:color="auto"/>
              <w:bottom w:val="single" w:sz="4" w:space="0" w:color="auto"/>
              <w:right w:val="single" w:sz="4" w:space="0" w:color="auto"/>
            </w:tcBorders>
            <w:shd w:val="clear" w:color="auto" w:fill="auto"/>
          </w:tcPr>
          <w:p w14:paraId="08067A8A" w14:textId="77777777" w:rsidR="00070FA0" w:rsidRPr="001278A2" w:rsidRDefault="00070FA0" w:rsidP="00D62852">
            <w:pPr>
              <w:pStyle w:val="ListParagraph"/>
              <w:ind w:left="-107"/>
              <w:jc w:val="center"/>
              <w:rPr>
                <w:rFonts w:ascii="Times New Roman" w:hAnsi="Times New Roman"/>
                <w:sz w:val="24"/>
                <w:szCs w:val="24"/>
              </w:rPr>
            </w:pPr>
            <w:r w:rsidRPr="001278A2">
              <w:rPr>
                <w:rFonts w:ascii="Times New Roman" w:hAnsi="Times New Roman"/>
                <w:sz w:val="24"/>
                <w:szCs w:val="24"/>
              </w:rPr>
              <w:t>2</w:t>
            </w:r>
          </w:p>
        </w:tc>
        <w:tc>
          <w:tcPr>
            <w:tcW w:w="5694" w:type="dxa"/>
            <w:gridSpan w:val="4"/>
            <w:tcBorders>
              <w:top w:val="single" w:sz="4" w:space="0" w:color="auto"/>
              <w:left w:val="single" w:sz="4" w:space="0" w:color="auto"/>
              <w:bottom w:val="single" w:sz="4" w:space="0" w:color="auto"/>
            </w:tcBorders>
            <w:shd w:val="clear" w:color="auto" w:fill="auto"/>
          </w:tcPr>
          <w:p w14:paraId="7B97B3E8" w14:textId="77777777" w:rsidR="00070FA0" w:rsidRPr="00070FA0" w:rsidRDefault="00070FA0" w:rsidP="00070FA0">
            <w:r w:rsidRPr="00D62852">
              <w:rPr>
                <w:color w:val="000000"/>
              </w:rPr>
              <w:t>„Стратегии и политики за противодействие на рисковете в държавната администрация</w:t>
            </w:r>
            <w:r w:rsidRPr="00D62852">
              <w:t>“</w:t>
            </w:r>
          </w:p>
        </w:tc>
        <w:tc>
          <w:tcPr>
            <w:tcW w:w="3940" w:type="dxa"/>
            <w:gridSpan w:val="3"/>
            <w:shd w:val="clear" w:color="auto" w:fill="auto"/>
          </w:tcPr>
          <w:p w14:paraId="05DDB8D5" w14:textId="77777777" w:rsidR="00070FA0" w:rsidRDefault="00070FA0" w:rsidP="00D62852">
            <w:pPr>
              <w:spacing w:line="256" w:lineRule="auto"/>
              <w:ind w:right="-108"/>
            </w:pPr>
            <w:r w:rsidRPr="00D61775">
              <w:t>Началник на отдел</w:t>
            </w:r>
          </w:p>
          <w:p w14:paraId="26086613" w14:textId="77777777" w:rsidR="00A155A9" w:rsidRDefault="00A155A9" w:rsidP="00D62852">
            <w:pPr>
              <w:spacing w:line="256" w:lineRule="auto"/>
              <w:ind w:right="-108"/>
            </w:pPr>
          </w:p>
          <w:p w14:paraId="2B409E33" w14:textId="77777777" w:rsidR="00A155A9" w:rsidRPr="00D61775" w:rsidRDefault="00A155A9" w:rsidP="00D62852">
            <w:pPr>
              <w:spacing w:line="256" w:lineRule="auto"/>
              <w:ind w:right="-108"/>
            </w:pPr>
          </w:p>
        </w:tc>
        <w:tc>
          <w:tcPr>
            <w:tcW w:w="571" w:type="dxa"/>
            <w:gridSpan w:val="2"/>
            <w:tcBorders>
              <w:right w:val="single" w:sz="4" w:space="0" w:color="auto"/>
            </w:tcBorders>
            <w:shd w:val="clear" w:color="auto" w:fill="auto"/>
          </w:tcPr>
          <w:p w14:paraId="6901E650" w14:textId="77777777" w:rsidR="00070FA0" w:rsidRPr="00D61775" w:rsidRDefault="00070FA0" w:rsidP="00D62852">
            <w:pPr>
              <w:ind w:right="-31"/>
              <w:jc w:val="center"/>
              <w:rPr>
                <w:lang w:eastAsia="en-US"/>
              </w:rPr>
            </w:pPr>
            <w:r w:rsidRPr="00D61775">
              <w:rPr>
                <w:lang w:eastAsia="en-US"/>
              </w:rPr>
              <w:t>1</w:t>
            </w:r>
          </w:p>
        </w:tc>
        <w:tc>
          <w:tcPr>
            <w:tcW w:w="1852" w:type="dxa"/>
            <w:tcBorders>
              <w:top w:val="nil"/>
              <w:left w:val="single" w:sz="4" w:space="0" w:color="auto"/>
              <w:bottom w:val="single" w:sz="4" w:space="0" w:color="auto"/>
              <w:right w:val="single" w:sz="4" w:space="0" w:color="auto"/>
            </w:tcBorders>
            <w:shd w:val="clear" w:color="auto" w:fill="FFFFFF" w:themeFill="background1"/>
          </w:tcPr>
          <w:p w14:paraId="08ED7876" w14:textId="77777777" w:rsidR="00070FA0" w:rsidRDefault="00070FA0" w:rsidP="00D62852">
            <w:pPr>
              <w:rPr>
                <w:b/>
              </w:rPr>
            </w:pPr>
            <w:r w:rsidRPr="00070FA0">
              <w:rPr>
                <w:b/>
              </w:rPr>
              <w:t>МТС</w:t>
            </w:r>
          </w:p>
          <w:p w14:paraId="193301D7" w14:textId="77777777" w:rsidR="00A155A9" w:rsidRDefault="00A155A9" w:rsidP="00D62852">
            <w:pPr>
              <w:rPr>
                <w:b/>
                <w:highlight w:val="yellow"/>
              </w:rPr>
            </w:pPr>
          </w:p>
          <w:p w14:paraId="54DA46B5" w14:textId="77777777" w:rsidR="00A155A9" w:rsidRPr="00E76113" w:rsidRDefault="00A155A9" w:rsidP="00D62852">
            <w:pPr>
              <w:rPr>
                <w:b/>
                <w:highlight w:val="yellow"/>
              </w:rPr>
            </w:pPr>
          </w:p>
        </w:tc>
        <w:tc>
          <w:tcPr>
            <w:tcW w:w="3544" w:type="dxa"/>
            <w:vMerge/>
            <w:tcBorders>
              <w:left w:val="single" w:sz="4" w:space="0" w:color="auto"/>
              <w:bottom w:val="single" w:sz="4" w:space="0" w:color="auto"/>
            </w:tcBorders>
            <w:shd w:val="clear" w:color="auto" w:fill="auto"/>
          </w:tcPr>
          <w:p w14:paraId="54D77108" w14:textId="77777777" w:rsidR="00070FA0" w:rsidRPr="00E76113" w:rsidRDefault="00070FA0" w:rsidP="00D62852">
            <w:pPr>
              <w:ind w:right="-54"/>
              <w:jc w:val="center"/>
              <w:rPr>
                <w:highlight w:val="yellow"/>
              </w:rPr>
            </w:pPr>
          </w:p>
        </w:tc>
      </w:tr>
      <w:tr w:rsidR="00070FA0" w:rsidRPr="0014686E" w14:paraId="282751D4" w14:textId="77777777" w:rsidTr="00A155A9">
        <w:trPr>
          <w:trHeight w:val="936"/>
        </w:trPr>
        <w:tc>
          <w:tcPr>
            <w:tcW w:w="418" w:type="dxa"/>
            <w:tcBorders>
              <w:top w:val="single" w:sz="4" w:space="0" w:color="auto"/>
            </w:tcBorders>
            <w:shd w:val="clear" w:color="auto" w:fill="auto"/>
          </w:tcPr>
          <w:p w14:paraId="03803972" w14:textId="77777777" w:rsidR="00070FA0" w:rsidRPr="001278A2" w:rsidRDefault="00070FA0" w:rsidP="00D62852">
            <w:pPr>
              <w:pStyle w:val="ListParagraph"/>
              <w:ind w:left="-107"/>
              <w:jc w:val="center"/>
              <w:rPr>
                <w:rFonts w:ascii="Times New Roman" w:hAnsi="Times New Roman"/>
                <w:sz w:val="24"/>
                <w:szCs w:val="24"/>
              </w:rPr>
            </w:pPr>
            <w:r>
              <w:rPr>
                <w:rFonts w:ascii="Times New Roman" w:hAnsi="Times New Roman"/>
                <w:sz w:val="24"/>
                <w:szCs w:val="24"/>
              </w:rPr>
              <w:t>3</w:t>
            </w:r>
          </w:p>
        </w:tc>
        <w:tc>
          <w:tcPr>
            <w:tcW w:w="5694" w:type="dxa"/>
            <w:gridSpan w:val="4"/>
            <w:tcBorders>
              <w:top w:val="single" w:sz="4" w:space="0" w:color="auto"/>
              <w:bottom w:val="single" w:sz="4" w:space="0" w:color="auto"/>
            </w:tcBorders>
            <w:shd w:val="clear" w:color="auto" w:fill="FFFFFF" w:themeFill="background1"/>
          </w:tcPr>
          <w:p w14:paraId="69287B1E" w14:textId="77777777" w:rsidR="00070FA0" w:rsidRPr="00AC07BD" w:rsidRDefault="00070FA0" w:rsidP="00D62852">
            <w:r w:rsidRPr="00AC07BD">
              <w:t xml:space="preserve">Проведени 5 бр. обучения на началниците на всяко структурно звено на МТБ - Пловдив за повишаване на осведомеността на служителите, чрез запознаване с антикорупционните мерки и разясняване на антикорупционната политика на болницата на работещите в МТБ-Пловдив и пациентите за превенция и противодействие на корупцията. </w:t>
            </w:r>
          </w:p>
        </w:tc>
        <w:tc>
          <w:tcPr>
            <w:tcW w:w="3940" w:type="dxa"/>
            <w:gridSpan w:val="3"/>
            <w:tcBorders>
              <w:bottom w:val="single" w:sz="4" w:space="0" w:color="auto"/>
            </w:tcBorders>
            <w:shd w:val="clear" w:color="auto" w:fill="FFFFFF" w:themeFill="background1"/>
          </w:tcPr>
          <w:p w14:paraId="51080A49" w14:textId="77777777" w:rsidR="00070FA0" w:rsidRPr="00AC07BD" w:rsidRDefault="00070FA0" w:rsidP="00D62852">
            <w:pPr>
              <w:ind w:right="-108"/>
            </w:pPr>
          </w:p>
          <w:p w14:paraId="3C7F6AEF" w14:textId="77777777" w:rsidR="00070FA0" w:rsidRPr="00AC07BD" w:rsidRDefault="00070FA0" w:rsidP="00D62852">
            <w:pPr>
              <w:ind w:right="-108"/>
            </w:pPr>
            <w:r w:rsidRPr="00AC07BD">
              <w:t xml:space="preserve">Началниците на структурни звена </w:t>
            </w:r>
          </w:p>
          <w:p w14:paraId="7F36398C" w14:textId="77777777" w:rsidR="00070FA0" w:rsidRPr="00AC07BD" w:rsidRDefault="00070FA0" w:rsidP="00D62852">
            <w:pPr>
              <w:spacing w:line="256" w:lineRule="auto"/>
              <w:ind w:right="-108"/>
            </w:pPr>
          </w:p>
        </w:tc>
        <w:tc>
          <w:tcPr>
            <w:tcW w:w="571" w:type="dxa"/>
            <w:gridSpan w:val="2"/>
            <w:tcBorders>
              <w:right w:val="single" w:sz="4" w:space="0" w:color="auto"/>
            </w:tcBorders>
            <w:shd w:val="clear" w:color="auto" w:fill="FFFFFF" w:themeFill="background1"/>
          </w:tcPr>
          <w:p w14:paraId="5E4AB12F" w14:textId="77777777" w:rsidR="00070FA0" w:rsidRPr="00AC07BD" w:rsidRDefault="00070FA0" w:rsidP="00D62852">
            <w:pPr>
              <w:ind w:right="-31"/>
              <w:jc w:val="center"/>
            </w:pPr>
          </w:p>
          <w:p w14:paraId="727C45B1" w14:textId="77777777" w:rsidR="00070FA0" w:rsidRDefault="00070FA0" w:rsidP="00D62852">
            <w:pPr>
              <w:ind w:right="-31"/>
              <w:jc w:val="center"/>
            </w:pPr>
            <w:r>
              <w:t>1</w:t>
            </w:r>
          </w:p>
          <w:p w14:paraId="248A8D8A" w14:textId="77777777" w:rsidR="00070FA0" w:rsidRDefault="00070FA0" w:rsidP="00D62852">
            <w:pPr>
              <w:ind w:right="-31"/>
              <w:jc w:val="center"/>
            </w:pPr>
            <w:r>
              <w:t>1</w:t>
            </w:r>
          </w:p>
          <w:p w14:paraId="7264B2E2" w14:textId="77777777" w:rsidR="00070FA0" w:rsidRDefault="00070FA0" w:rsidP="00D62852">
            <w:pPr>
              <w:ind w:right="-31"/>
              <w:jc w:val="center"/>
            </w:pPr>
            <w:r>
              <w:t>1</w:t>
            </w:r>
          </w:p>
          <w:p w14:paraId="1C2F7A72" w14:textId="77777777" w:rsidR="00070FA0" w:rsidRDefault="00070FA0" w:rsidP="00D62852">
            <w:pPr>
              <w:ind w:right="-31"/>
              <w:jc w:val="center"/>
            </w:pPr>
            <w:r>
              <w:t>1</w:t>
            </w:r>
          </w:p>
          <w:p w14:paraId="64792215" w14:textId="77777777" w:rsidR="00070FA0" w:rsidRPr="00AC07BD" w:rsidRDefault="00070FA0" w:rsidP="00D62852">
            <w:pPr>
              <w:ind w:right="-31"/>
              <w:jc w:val="center"/>
            </w:pPr>
            <w:r>
              <w:t>1</w:t>
            </w:r>
          </w:p>
        </w:tc>
        <w:tc>
          <w:tcPr>
            <w:tcW w:w="1852" w:type="dxa"/>
            <w:tcBorders>
              <w:top w:val="single" w:sz="4" w:space="0" w:color="auto"/>
              <w:left w:val="single" w:sz="4" w:space="0" w:color="auto"/>
              <w:bottom w:val="single" w:sz="4" w:space="0" w:color="auto"/>
              <w:right w:val="single" w:sz="4" w:space="0" w:color="auto"/>
            </w:tcBorders>
            <w:shd w:val="clear" w:color="auto" w:fill="FFFFFF" w:themeFill="background1"/>
          </w:tcPr>
          <w:p w14:paraId="161D6216" w14:textId="77777777" w:rsidR="00070FA0" w:rsidRPr="00AC07BD" w:rsidRDefault="00070FA0" w:rsidP="00D62852"/>
          <w:p w14:paraId="0048B366" w14:textId="77777777" w:rsidR="00070FA0" w:rsidRPr="00AC07BD" w:rsidRDefault="00070FA0" w:rsidP="00D62852"/>
          <w:p w14:paraId="0016F586" w14:textId="77777777" w:rsidR="00070FA0" w:rsidRPr="00AC07BD" w:rsidRDefault="00070FA0" w:rsidP="00D62852">
            <w:pPr>
              <w:rPr>
                <w:b/>
              </w:rPr>
            </w:pPr>
            <w:r w:rsidRPr="00AC07BD">
              <w:rPr>
                <w:b/>
              </w:rPr>
              <w:t>МТБ- Пловдив</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0BD5C244" w14:textId="77777777" w:rsidR="00070FA0" w:rsidRPr="00D61775" w:rsidRDefault="00070FA0" w:rsidP="00D61775">
            <w:pPr>
              <w:ind w:right="-31"/>
              <w:jc w:val="center"/>
            </w:pPr>
          </w:p>
          <w:p w14:paraId="228A6F7A" w14:textId="77777777" w:rsidR="00070FA0" w:rsidRPr="00AC07BD" w:rsidRDefault="00070FA0" w:rsidP="00D61775">
            <w:pPr>
              <w:ind w:left="-127" w:right="-31"/>
              <w:jc w:val="center"/>
            </w:pPr>
          </w:p>
          <w:p w14:paraId="33E3650F" w14:textId="77777777" w:rsidR="00070FA0" w:rsidRPr="00AC07BD" w:rsidRDefault="00070FA0" w:rsidP="00D62852">
            <w:pPr>
              <w:ind w:right="-31"/>
              <w:jc w:val="center"/>
            </w:pPr>
            <w:r w:rsidRPr="00AC07BD">
              <w:t>5 бр. протоколи</w:t>
            </w:r>
          </w:p>
          <w:p w14:paraId="35A8CF59" w14:textId="77777777" w:rsidR="00070FA0" w:rsidRPr="00AC07BD" w:rsidRDefault="00070FA0" w:rsidP="00D62852">
            <w:pPr>
              <w:ind w:right="-31"/>
            </w:pPr>
          </w:p>
        </w:tc>
      </w:tr>
      <w:tr w:rsidR="00070FA0" w:rsidRPr="00120A0A" w14:paraId="1CCA0F99" w14:textId="77777777" w:rsidTr="00EC6D15">
        <w:trPr>
          <w:trHeight w:val="640"/>
        </w:trPr>
        <w:tc>
          <w:tcPr>
            <w:tcW w:w="16019" w:type="dxa"/>
            <w:gridSpan w:val="12"/>
            <w:shd w:val="clear" w:color="auto" w:fill="auto"/>
          </w:tcPr>
          <w:p w14:paraId="077AEE90" w14:textId="77777777" w:rsidR="00070FA0" w:rsidRDefault="00070FA0" w:rsidP="00D62852">
            <w:pPr>
              <w:ind w:right="-31"/>
              <w:rPr>
                <w:b/>
                <w:sz w:val="20"/>
                <w:szCs w:val="20"/>
              </w:rPr>
            </w:pPr>
          </w:p>
          <w:p w14:paraId="121EB4CD" w14:textId="77777777" w:rsidR="00070FA0" w:rsidRDefault="00070FA0" w:rsidP="00D62852">
            <w:pPr>
              <w:ind w:right="-31" w:firstLine="316"/>
              <w:rPr>
                <w:b/>
              </w:rPr>
            </w:pPr>
            <w:r w:rsidRPr="00120A0A">
              <w:rPr>
                <w:b/>
              </w:rPr>
              <w:t>Възможни начини за подаване на сигнали</w:t>
            </w:r>
          </w:p>
          <w:p w14:paraId="3F0ACF93" w14:textId="77777777" w:rsidR="00070FA0" w:rsidRPr="00120A0A" w:rsidRDefault="00070FA0" w:rsidP="00D62852">
            <w:pPr>
              <w:ind w:right="-31" w:firstLine="316"/>
              <w:rPr>
                <w:sz w:val="20"/>
                <w:szCs w:val="20"/>
              </w:rPr>
            </w:pPr>
          </w:p>
        </w:tc>
      </w:tr>
      <w:tr w:rsidR="00070FA0" w:rsidRPr="00120A0A" w14:paraId="551FC3C1" w14:textId="77777777" w:rsidTr="00EC6D15">
        <w:tc>
          <w:tcPr>
            <w:tcW w:w="16019" w:type="dxa"/>
            <w:gridSpan w:val="12"/>
            <w:shd w:val="clear" w:color="auto" w:fill="E7E6E6" w:themeFill="background2"/>
          </w:tcPr>
          <w:p w14:paraId="0EC52838" w14:textId="77777777" w:rsidR="00070FA0" w:rsidRPr="00120A0A" w:rsidRDefault="00070FA0" w:rsidP="00D62852">
            <w:pPr>
              <w:ind w:right="-31" w:firstLine="315"/>
              <w:rPr>
                <w:b/>
              </w:rPr>
            </w:pPr>
            <w:r w:rsidRPr="00120A0A">
              <w:rPr>
                <w:b/>
              </w:rPr>
              <w:t>Изпълнителна агенция „Автомобилна администрация“</w:t>
            </w:r>
          </w:p>
          <w:p w14:paraId="3CA49255" w14:textId="77777777" w:rsidR="00070FA0" w:rsidRPr="00120A0A" w:rsidRDefault="00070FA0" w:rsidP="00D62852">
            <w:pPr>
              <w:ind w:right="-31" w:firstLine="315"/>
              <w:rPr>
                <w:rFonts w:eastAsiaTheme="minorHAnsi"/>
                <w:lang w:eastAsia="en-US"/>
              </w:rPr>
            </w:pPr>
            <w:r w:rsidRPr="00120A0A">
              <w:rPr>
                <w:rFonts w:eastAsiaTheme="minorHAnsi"/>
                <w:lang w:eastAsia="en-US"/>
              </w:rPr>
              <w:t>Лично – в деловодството на ИА АА, адрес: гр. София - 1000, ул. „Ген. Йосиф Гурко“ № 5 и офисите на Областните отдели АА в страната</w:t>
            </w:r>
          </w:p>
          <w:p w14:paraId="108EA43E" w14:textId="77777777" w:rsidR="00070FA0" w:rsidRPr="00120A0A" w:rsidRDefault="00070FA0" w:rsidP="00D62852">
            <w:pPr>
              <w:ind w:right="-31" w:firstLine="315"/>
              <w:rPr>
                <w:rFonts w:eastAsiaTheme="minorHAnsi"/>
                <w:lang w:val="en-US" w:eastAsia="en-US"/>
              </w:rPr>
            </w:pPr>
            <w:r w:rsidRPr="00120A0A">
              <w:rPr>
                <w:rFonts w:eastAsiaTheme="minorHAnsi"/>
                <w:lang w:eastAsia="en-US"/>
              </w:rPr>
              <w:t>Е-mail: avto_a@rta.government.bg</w:t>
            </w:r>
          </w:p>
          <w:p w14:paraId="4B3F9E70" w14:textId="77777777" w:rsidR="00070FA0" w:rsidRPr="00120A0A" w:rsidRDefault="00070FA0" w:rsidP="00D62852">
            <w:pPr>
              <w:ind w:right="-31" w:firstLine="315"/>
              <w:rPr>
                <w:rFonts w:eastAsiaTheme="minorHAnsi"/>
                <w:lang w:eastAsia="en-US"/>
              </w:rPr>
            </w:pPr>
            <w:r w:rsidRPr="00120A0A">
              <w:rPr>
                <w:rFonts w:eastAsiaTheme="minorHAnsi"/>
                <w:lang w:eastAsia="en-US"/>
              </w:rPr>
              <w:t>На телефон за подаване на сигнали за корупция: 0700 19 990</w:t>
            </w:r>
          </w:p>
          <w:p w14:paraId="62AE0634" w14:textId="77777777" w:rsidR="00070FA0" w:rsidRPr="00120A0A" w:rsidRDefault="00070FA0" w:rsidP="00D62852">
            <w:pPr>
              <w:ind w:right="-31" w:firstLine="315"/>
              <w:rPr>
                <w:rFonts w:eastAsiaTheme="minorHAnsi"/>
                <w:lang w:eastAsia="en-US"/>
              </w:rPr>
            </w:pPr>
            <w:r w:rsidRPr="00120A0A">
              <w:rPr>
                <w:rFonts w:eastAsiaTheme="minorHAnsi"/>
                <w:lang w:eastAsia="en-US"/>
              </w:rPr>
              <w:t>На телефон за нередности в транспорта: 02/940 94 00</w:t>
            </w:r>
          </w:p>
          <w:p w14:paraId="4930D8B9" w14:textId="77777777" w:rsidR="00070FA0" w:rsidRPr="00120A0A" w:rsidRDefault="00070FA0" w:rsidP="00D62852">
            <w:pPr>
              <w:ind w:right="-31" w:firstLine="315"/>
              <w:rPr>
                <w:rFonts w:eastAsiaTheme="minorHAnsi"/>
                <w:lang w:eastAsia="en-US"/>
              </w:rPr>
            </w:pPr>
            <w:r w:rsidRPr="00120A0A">
              <w:rPr>
                <w:rFonts w:eastAsiaTheme="minorHAnsi"/>
                <w:lang w:eastAsia="en-US"/>
              </w:rPr>
              <w:t>Електронна система за подаване на жалби за нарушени права при пътуване в автомобилния транспорт – 0700 14 990</w:t>
            </w:r>
          </w:p>
          <w:p w14:paraId="71F71742" w14:textId="77777777" w:rsidR="00070FA0" w:rsidRPr="00120A0A" w:rsidRDefault="00070FA0" w:rsidP="00D62852">
            <w:pPr>
              <w:ind w:right="-31" w:firstLine="315"/>
              <w:rPr>
                <w:rFonts w:eastAsiaTheme="minorHAnsi"/>
                <w:lang w:eastAsia="en-US"/>
              </w:rPr>
            </w:pPr>
            <w:r w:rsidRPr="00120A0A">
              <w:rPr>
                <w:rFonts w:eastAsiaTheme="minorHAnsi"/>
                <w:lang w:eastAsia="en-US"/>
              </w:rPr>
              <w:t>Чрез Националния портал за сигнали за нередности в транспорта (www.transportinfo.bg)</w:t>
            </w:r>
          </w:p>
          <w:p w14:paraId="2F4427F4" w14:textId="77777777" w:rsidR="00070FA0" w:rsidRPr="00120A0A" w:rsidRDefault="00070FA0" w:rsidP="00D62852">
            <w:pPr>
              <w:ind w:right="-31" w:firstLine="315"/>
              <w:rPr>
                <w:rFonts w:eastAsiaTheme="minorHAnsi"/>
                <w:lang w:eastAsia="en-US"/>
              </w:rPr>
            </w:pPr>
            <w:r w:rsidRPr="00120A0A">
              <w:rPr>
                <w:rFonts w:eastAsiaTheme="minorHAnsi"/>
                <w:lang w:eastAsia="en-US"/>
              </w:rPr>
              <w:t>По пощата на адрес: гр. София - 1000, ул. „Ген. Йосиф Гурко“ № 5.</w:t>
            </w:r>
          </w:p>
          <w:p w14:paraId="64BD818C" w14:textId="77777777" w:rsidR="00070FA0" w:rsidRPr="00120A0A" w:rsidRDefault="00070FA0" w:rsidP="00D62852">
            <w:pPr>
              <w:ind w:right="-31" w:firstLine="315"/>
              <w:rPr>
                <w:b/>
              </w:rPr>
            </w:pPr>
            <w:r w:rsidRPr="00120A0A">
              <w:rPr>
                <w:rFonts w:eastAsiaTheme="minorHAnsi"/>
                <w:lang w:eastAsia="en-US"/>
              </w:rPr>
              <w:t>Кутии за жалби и сигнали, поставени сградата на ИА АА в гр. София - 1000, ул. „Ген. Йосиф Гурко“ № 5 и в ОО АА в страната.</w:t>
            </w:r>
          </w:p>
        </w:tc>
      </w:tr>
      <w:tr w:rsidR="00070FA0" w:rsidRPr="00120A0A" w14:paraId="74FE26D6" w14:textId="77777777" w:rsidTr="00EC6D15">
        <w:tc>
          <w:tcPr>
            <w:tcW w:w="16019" w:type="dxa"/>
            <w:gridSpan w:val="12"/>
            <w:shd w:val="clear" w:color="auto" w:fill="E7E6E6" w:themeFill="background2"/>
          </w:tcPr>
          <w:p w14:paraId="3EA5B288" w14:textId="77777777" w:rsidR="00070FA0" w:rsidRPr="00120A0A" w:rsidRDefault="00070FA0" w:rsidP="00D62852">
            <w:pPr>
              <w:ind w:right="-31" w:firstLine="315"/>
              <w:rPr>
                <w:b/>
              </w:rPr>
            </w:pPr>
            <w:r w:rsidRPr="00120A0A">
              <w:rPr>
                <w:b/>
              </w:rPr>
              <w:t>Изпълнителна агенция „Железопътна администрация“</w:t>
            </w:r>
          </w:p>
          <w:p w14:paraId="75BEE910" w14:textId="77777777" w:rsidR="00070FA0" w:rsidRPr="00120A0A" w:rsidRDefault="00070FA0" w:rsidP="00D62852">
            <w:pPr>
              <w:ind w:left="314" w:right="-31" w:firstLine="1"/>
              <w:rPr>
                <w:rFonts w:eastAsiaTheme="minorHAnsi"/>
                <w:lang w:eastAsia="en-US"/>
              </w:rPr>
            </w:pPr>
            <w:r w:rsidRPr="00120A0A">
              <w:rPr>
                <w:rFonts w:eastAsiaTheme="minorHAnsi"/>
                <w:lang w:eastAsia="en-US"/>
              </w:rPr>
              <w:t>гр. София 1000; ул. „Ген. Й. Гурко“ № 5</w:t>
            </w:r>
            <w:r w:rsidRPr="00120A0A">
              <w:rPr>
                <w:rFonts w:eastAsiaTheme="minorHAnsi"/>
                <w:lang w:eastAsia="en-US"/>
              </w:rPr>
              <w:br/>
              <w:t xml:space="preserve">Тел.: (+359 2) 9 409 428 </w:t>
            </w:r>
          </w:p>
          <w:p w14:paraId="38000CF7" w14:textId="77777777" w:rsidR="00070FA0" w:rsidRPr="00A155A9" w:rsidRDefault="00070FA0" w:rsidP="00D62852">
            <w:pPr>
              <w:ind w:left="314" w:right="-31" w:firstLine="1"/>
            </w:pPr>
            <w:r w:rsidRPr="00120A0A">
              <w:rPr>
                <w:rFonts w:eastAsiaTheme="minorHAnsi"/>
                <w:lang w:eastAsia="en-US"/>
              </w:rPr>
              <w:t>Фронт-офис: (+359 2) 9 409 507</w:t>
            </w:r>
            <w:r w:rsidRPr="00120A0A">
              <w:rPr>
                <w:rFonts w:eastAsiaTheme="minorHAnsi"/>
                <w:lang w:eastAsia="en-US"/>
              </w:rPr>
              <w:br/>
              <w:t xml:space="preserve">Е-mail: </w:t>
            </w:r>
            <w:hyperlink r:id="rId8" w:history="1">
              <w:r w:rsidRPr="00120A0A">
                <w:rPr>
                  <w:rFonts w:eastAsiaTheme="minorHAnsi"/>
                  <w:lang w:eastAsia="en-US"/>
                </w:rPr>
                <w:t>iaja@mtitc.government.bg</w:t>
              </w:r>
            </w:hyperlink>
            <w:r w:rsidRPr="00120A0A">
              <w:rPr>
                <w:rFonts w:eastAsiaTheme="minorHAnsi"/>
                <w:lang w:eastAsia="en-US"/>
              </w:rPr>
              <w:br/>
              <w:t>Е-mail: </w:t>
            </w:r>
            <w:hyperlink r:id="rId9" w:history="1">
              <w:r w:rsidRPr="00120A0A">
                <w:rPr>
                  <w:rFonts w:eastAsiaTheme="minorHAnsi"/>
                  <w:lang w:eastAsia="en-US"/>
                </w:rPr>
                <w:t>kabinet-IAJA@mtitc.government.bg</w:t>
              </w:r>
            </w:hyperlink>
            <w:r w:rsidRPr="00120A0A">
              <w:rPr>
                <w:rFonts w:eastAsiaTheme="minorHAnsi"/>
                <w:lang w:eastAsia="en-US"/>
              </w:rPr>
              <w:t xml:space="preserve">  </w:t>
            </w:r>
            <w:r w:rsidRPr="00120A0A">
              <w:rPr>
                <w:rFonts w:eastAsiaTheme="minorHAnsi"/>
                <w:lang w:eastAsia="en-US"/>
              </w:rPr>
              <w:br/>
              <w:t xml:space="preserve">Интернет страница: </w:t>
            </w:r>
            <w:hyperlink r:id="rId10" w:history="1">
              <w:r w:rsidRPr="00120A0A">
                <w:rPr>
                  <w:rFonts w:eastAsiaTheme="minorHAnsi"/>
                  <w:lang w:eastAsia="en-US"/>
                </w:rPr>
                <w:t>www.iaja.government.bg</w:t>
              </w:r>
            </w:hyperlink>
            <w:r w:rsidRPr="00120A0A">
              <w:rPr>
                <w:rFonts w:eastAsiaTheme="minorHAnsi"/>
                <w:lang w:eastAsia="en-US"/>
              </w:rPr>
              <w:t xml:space="preserve"> (рубрика „Антикорупция“)</w:t>
            </w:r>
            <w:r w:rsidRPr="00120A0A">
              <w:t xml:space="preserve">, чрез </w:t>
            </w:r>
            <w:hyperlink r:id="rId11" w:tgtFrame="_blank" w:tooltip="електронната форма" w:history="1">
              <w:r w:rsidRPr="00120A0A">
                <w:t>електронната форма</w:t>
              </w:r>
            </w:hyperlink>
            <w:r w:rsidRPr="00120A0A">
              <w:t xml:space="preserve"> към Министерския съвет</w:t>
            </w:r>
          </w:p>
        </w:tc>
      </w:tr>
      <w:tr w:rsidR="00070FA0" w:rsidRPr="00120A0A" w14:paraId="1F38BACC" w14:textId="77777777" w:rsidTr="00EC6D15">
        <w:tc>
          <w:tcPr>
            <w:tcW w:w="16019" w:type="dxa"/>
            <w:gridSpan w:val="12"/>
            <w:shd w:val="clear" w:color="auto" w:fill="E7E6E6" w:themeFill="background2"/>
          </w:tcPr>
          <w:p w14:paraId="5524C80B" w14:textId="77777777" w:rsidR="00070FA0" w:rsidRPr="00120A0A" w:rsidRDefault="00070FA0" w:rsidP="00D62852">
            <w:pPr>
              <w:ind w:right="-31" w:firstLine="315"/>
              <w:rPr>
                <w:b/>
              </w:rPr>
            </w:pPr>
            <w:r w:rsidRPr="00120A0A">
              <w:rPr>
                <w:b/>
              </w:rPr>
              <w:t>Изпълнителна агенция „Морска администрация“</w:t>
            </w:r>
          </w:p>
          <w:p w14:paraId="7F1B21D6" w14:textId="77777777" w:rsidR="00070FA0" w:rsidRPr="00120A0A" w:rsidRDefault="00070FA0" w:rsidP="00D62852">
            <w:pPr>
              <w:ind w:left="314"/>
              <w:rPr>
                <w:rFonts w:eastAsiaTheme="minorHAnsi"/>
                <w:lang w:eastAsia="en-US"/>
              </w:rPr>
            </w:pPr>
            <w:r w:rsidRPr="00120A0A">
              <w:rPr>
                <w:rFonts w:eastAsiaTheme="minorHAnsi"/>
                <w:lang w:eastAsia="en-US"/>
              </w:rPr>
              <w:t>гр. София 1000, ул. „Дякон Игнатий“ № 9</w:t>
            </w:r>
            <w:r w:rsidRPr="00120A0A">
              <w:rPr>
                <w:rFonts w:eastAsiaTheme="minorHAnsi"/>
                <w:lang w:eastAsia="en-US"/>
              </w:rPr>
              <w:br/>
              <w:t>Телефон: 0700 10 145</w:t>
            </w:r>
            <w:r w:rsidRPr="00120A0A">
              <w:rPr>
                <w:rFonts w:eastAsiaTheme="minorHAnsi"/>
                <w:lang w:eastAsia="en-US"/>
              </w:rPr>
              <w:br/>
              <w:t xml:space="preserve">Е-mail: </w:t>
            </w:r>
            <w:hyperlink r:id="rId12" w:history="1">
              <w:r w:rsidRPr="00120A0A">
                <w:rPr>
                  <w:rFonts w:eastAsiaTheme="minorHAnsi"/>
                  <w:lang w:eastAsia="en-US"/>
                </w:rPr>
                <w:t>bma@marad.bg</w:t>
              </w:r>
            </w:hyperlink>
          </w:p>
          <w:p w14:paraId="4EEE18C2" w14:textId="77777777" w:rsidR="00070FA0" w:rsidRPr="00A155A9" w:rsidRDefault="00070FA0" w:rsidP="00D62852">
            <w:pPr>
              <w:ind w:left="314"/>
            </w:pPr>
            <w:r w:rsidRPr="00120A0A">
              <w:rPr>
                <w:rFonts w:eastAsiaTheme="minorHAnsi"/>
                <w:bCs/>
                <w:lang w:eastAsia="en-US"/>
              </w:rPr>
              <w:t>Интернет страница</w:t>
            </w:r>
            <w:r w:rsidRPr="00120A0A">
              <w:rPr>
                <w:rFonts w:eastAsiaTheme="minorHAnsi"/>
                <w:lang w:eastAsia="en-US"/>
              </w:rPr>
              <w:t>: </w:t>
            </w:r>
            <w:hyperlink r:id="rId13" w:tgtFrame="_blank" w:tooltip="www.marad.bg" w:history="1">
              <w:r w:rsidRPr="00120A0A">
                <w:rPr>
                  <w:rFonts w:eastAsiaTheme="minorHAnsi"/>
                  <w:lang w:eastAsia="en-US"/>
                </w:rPr>
                <w:t>www.marad.bg</w:t>
              </w:r>
            </w:hyperlink>
            <w:r w:rsidRPr="00120A0A">
              <w:rPr>
                <w:rFonts w:eastAsiaTheme="minorHAnsi"/>
                <w:lang w:eastAsia="en-US"/>
              </w:rPr>
              <w:t xml:space="preserve"> (рубрика „Антикорупция“)</w:t>
            </w:r>
            <w:r w:rsidRPr="00120A0A">
              <w:t xml:space="preserve">, чрез </w:t>
            </w:r>
            <w:hyperlink r:id="rId14" w:tgtFrame="_blank" w:tooltip="електронната форма" w:history="1">
              <w:r w:rsidRPr="00120A0A">
                <w:t>електронната форма</w:t>
              </w:r>
            </w:hyperlink>
            <w:r w:rsidRPr="00120A0A">
              <w:t xml:space="preserve"> към Министерския съвет</w:t>
            </w:r>
          </w:p>
        </w:tc>
      </w:tr>
      <w:tr w:rsidR="00070FA0" w:rsidRPr="00120A0A" w14:paraId="644312A4" w14:textId="77777777" w:rsidTr="00EC6D15">
        <w:tc>
          <w:tcPr>
            <w:tcW w:w="16019" w:type="dxa"/>
            <w:gridSpan w:val="12"/>
            <w:shd w:val="clear" w:color="auto" w:fill="E7E6E6" w:themeFill="background2"/>
          </w:tcPr>
          <w:p w14:paraId="5E62E24C" w14:textId="77777777" w:rsidR="00070FA0" w:rsidRPr="00120A0A" w:rsidRDefault="00070FA0" w:rsidP="00D62852">
            <w:pPr>
              <w:ind w:firstLine="314"/>
              <w:outlineLvl w:val="4"/>
              <w:rPr>
                <w:rStyle w:val="Strong"/>
              </w:rPr>
            </w:pPr>
            <w:r w:rsidRPr="00120A0A">
              <w:rPr>
                <w:rStyle w:val="Strong"/>
              </w:rPr>
              <w:t>Изпълнителна агенция „Проучване и поддържане на река Дунав“</w:t>
            </w:r>
          </w:p>
          <w:p w14:paraId="129074AC" w14:textId="77777777" w:rsidR="00070FA0" w:rsidRPr="00120A0A" w:rsidRDefault="00070FA0" w:rsidP="00D62852">
            <w:pPr>
              <w:ind w:left="314"/>
              <w:jc w:val="both"/>
              <w:rPr>
                <w:rStyle w:val="Strong"/>
                <w:b w:val="0"/>
              </w:rPr>
            </w:pPr>
            <w:r w:rsidRPr="00120A0A">
              <w:rPr>
                <w:rStyle w:val="Strong"/>
                <w:b w:val="0"/>
              </w:rPr>
              <w:t>гр. Русе п.к. 7000, бул. „Славянска“ № 6</w:t>
            </w:r>
          </w:p>
          <w:p w14:paraId="4AD8B603" w14:textId="77777777" w:rsidR="00070FA0" w:rsidRPr="00120A0A" w:rsidRDefault="00070FA0" w:rsidP="00D62852">
            <w:pPr>
              <w:ind w:left="314"/>
              <w:rPr>
                <w:rStyle w:val="Strong"/>
                <w:b w:val="0"/>
              </w:rPr>
            </w:pPr>
            <w:r w:rsidRPr="00120A0A">
              <w:rPr>
                <w:rStyle w:val="Strong"/>
                <w:b w:val="0"/>
              </w:rPr>
              <w:t xml:space="preserve">Е-mail: </w:t>
            </w:r>
            <w:hyperlink r:id="rId15" w:tooltip="appd@appd-bg.org" w:history="1">
              <w:r w:rsidRPr="00120A0A">
                <w:rPr>
                  <w:rStyle w:val="Strong"/>
                  <w:b w:val="0"/>
                </w:rPr>
                <w:t>appd@appd-bg.org</w:t>
              </w:r>
            </w:hyperlink>
            <w:r w:rsidRPr="00120A0A">
              <w:rPr>
                <w:rStyle w:val="Strong"/>
                <w:b w:val="0"/>
              </w:rPr>
              <w:br/>
              <w:t xml:space="preserve">Интернет страница: </w:t>
            </w:r>
            <w:hyperlink r:id="rId16" w:history="1">
              <w:r w:rsidRPr="00120A0A">
                <w:rPr>
                  <w:rStyle w:val="Strong"/>
                  <w:b w:val="0"/>
                </w:rPr>
                <w:t>appd-bg.org</w:t>
              </w:r>
            </w:hyperlink>
            <w:r w:rsidRPr="00120A0A">
              <w:rPr>
                <w:rStyle w:val="Strong"/>
                <w:b w:val="0"/>
              </w:rPr>
              <w:t xml:space="preserve"> (рубрика „За гражданите“)</w:t>
            </w:r>
          </w:p>
          <w:p w14:paraId="76CB6E86" w14:textId="77777777" w:rsidR="00070FA0" w:rsidRPr="00120A0A" w:rsidRDefault="00070FA0" w:rsidP="00D62852">
            <w:pPr>
              <w:ind w:left="314"/>
              <w:rPr>
                <w:rStyle w:val="Strong"/>
                <w:b w:val="0"/>
              </w:rPr>
            </w:pPr>
            <w:r w:rsidRPr="00120A0A">
              <w:rPr>
                <w:rStyle w:val="Strong"/>
                <w:b w:val="0"/>
              </w:rPr>
              <w:t>Централа: (082) 823133, (082) 823134,(082) 823135, (082) 823136, 0889418458, 0889419182</w:t>
            </w:r>
          </w:p>
          <w:p w14:paraId="755BF7EC" w14:textId="77777777" w:rsidR="00070FA0" w:rsidRPr="00120A0A" w:rsidRDefault="00070FA0" w:rsidP="00D62852">
            <w:pPr>
              <w:ind w:left="314"/>
              <w:rPr>
                <w:rStyle w:val="Strong"/>
                <w:b w:val="0"/>
              </w:rPr>
            </w:pPr>
            <w:r w:rsidRPr="00120A0A">
              <w:rPr>
                <w:rStyle w:val="Strong"/>
                <w:b w:val="0"/>
              </w:rPr>
              <w:t>Факс: 082/823131</w:t>
            </w:r>
            <w:r w:rsidRPr="00120A0A">
              <w:rPr>
                <w:rStyle w:val="Strong"/>
                <w:b w:val="0"/>
              </w:rPr>
              <w:br/>
              <w:t>Кутията за сигнали, намираща се на партерния етаж в сградата на агенцията</w:t>
            </w:r>
          </w:p>
        </w:tc>
      </w:tr>
      <w:tr w:rsidR="00070FA0" w:rsidRPr="00120A0A" w14:paraId="1B834E06" w14:textId="77777777" w:rsidTr="00EC6D15">
        <w:tc>
          <w:tcPr>
            <w:tcW w:w="16019" w:type="dxa"/>
            <w:gridSpan w:val="12"/>
            <w:shd w:val="clear" w:color="auto" w:fill="E7E6E6" w:themeFill="background2"/>
          </w:tcPr>
          <w:p w14:paraId="7C2F0BCB" w14:textId="77777777" w:rsidR="00070FA0" w:rsidRPr="00120A0A" w:rsidRDefault="00070FA0" w:rsidP="00D62852">
            <w:pPr>
              <w:ind w:right="-31" w:firstLine="315"/>
              <w:rPr>
                <w:b/>
                <w:bCs/>
              </w:rPr>
            </w:pPr>
            <w:r w:rsidRPr="00120A0A">
              <w:rPr>
                <w:b/>
                <w:bCs/>
              </w:rPr>
              <w:t>Главна дирекция „Гражданска въздухоплавателна администрация“</w:t>
            </w:r>
          </w:p>
          <w:p w14:paraId="33E4725E" w14:textId="77777777" w:rsidR="00070FA0" w:rsidRPr="00120A0A" w:rsidRDefault="00070FA0" w:rsidP="00D62852">
            <w:pPr>
              <w:ind w:left="312"/>
              <w:outlineLvl w:val="1"/>
              <w:rPr>
                <w:bCs/>
              </w:rPr>
            </w:pPr>
            <w:r w:rsidRPr="00120A0A">
              <w:rPr>
                <w:bCs/>
              </w:rPr>
              <w:t>Лично – в деловодството на ГД ГВА в гр. София 1000, ул. „Дякон Игнатий“ № 9 и бул. „Брюксел", № 1</w:t>
            </w:r>
            <w:r w:rsidRPr="00120A0A">
              <w:rPr>
                <w:bCs/>
              </w:rPr>
              <w:br/>
              <w:t xml:space="preserve">Е-mail: </w:t>
            </w:r>
            <w:hyperlink r:id="rId17" w:tooltip="caa@caa.bg" w:history="1">
              <w:r w:rsidRPr="00120A0A">
                <w:rPr>
                  <w:bCs/>
                </w:rPr>
                <w:t>caa@caa.bg</w:t>
              </w:r>
            </w:hyperlink>
          </w:p>
          <w:p w14:paraId="5E04514B" w14:textId="77777777" w:rsidR="00070FA0" w:rsidRPr="00120A0A" w:rsidRDefault="00070FA0" w:rsidP="00D62852">
            <w:pPr>
              <w:ind w:left="312"/>
              <w:outlineLvl w:val="1"/>
              <w:rPr>
                <w:bCs/>
              </w:rPr>
            </w:pPr>
            <w:r w:rsidRPr="00120A0A">
              <w:rPr>
                <w:bCs/>
              </w:rPr>
              <w:t xml:space="preserve">Тел: 02/ 937 10 94; </w:t>
            </w:r>
          </w:p>
          <w:p w14:paraId="66AF9F95" w14:textId="77777777" w:rsidR="00070FA0" w:rsidRPr="00120A0A" w:rsidRDefault="00070FA0" w:rsidP="00D62852">
            <w:pPr>
              <w:ind w:left="312"/>
              <w:outlineLvl w:val="1"/>
              <w:rPr>
                <w:bCs/>
              </w:rPr>
            </w:pPr>
            <w:r w:rsidRPr="00120A0A">
              <w:rPr>
                <w:bCs/>
              </w:rPr>
              <w:t>Факс: </w:t>
            </w:r>
            <w:r w:rsidRPr="00120A0A">
              <w:t>02/ 980 53 37</w:t>
            </w:r>
          </w:p>
          <w:p w14:paraId="7A8A0233" w14:textId="77777777" w:rsidR="00070FA0" w:rsidRPr="00120A0A" w:rsidRDefault="00070FA0" w:rsidP="00D62852">
            <w:pPr>
              <w:ind w:right="-31" w:firstLine="315"/>
              <w:rPr>
                <w:bCs/>
              </w:rPr>
            </w:pPr>
            <w:r w:rsidRPr="00120A0A">
              <w:rPr>
                <w:bCs/>
              </w:rPr>
              <w:lastRenderedPageBreak/>
              <w:t xml:space="preserve">Интернет страница: </w:t>
            </w:r>
            <w:hyperlink r:id="rId18" w:history="1">
              <w:r w:rsidRPr="00120A0A">
                <w:rPr>
                  <w:bCs/>
                </w:rPr>
                <w:t>www.caa.bg</w:t>
              </w:r>
            </w:hyperlink>
            <w:r w:rsidRPr="00120A0A">
              <w:rPr>
                <w:bCs/>
              </w:rPr>
              <w:t xml:space="preserve"> (рубрика „Антикорупция“)</w:t>
            </w:r>
          </w:p>
        </w:tc>
      </w:tr>
      <w:tr w:rsidR="00070FA0" w:rsidRPr="00120A0A" w14:paraId="1C91B3FE" w14:textId="77777777" w:rsidTr="00EC6D15">
        <w:tc>
          <w:tcPr>
            <w:tcW w:w="16019" w:type="dxa"/>
            <w:gridSpan w:val="12"/>
            <w:shd w:val="clear" w:color="auto" w:fill="E7E6E6" w:themeFill="background2"/>
          </w:tcPr>
          <w:p w14:paraId="1754FA73" w14:textId="77777777" w:rsidR="00070FA0" w:rsidRPr="00120A0A" w:rsidRDefault="00070FA0" w:rsidP="00D62852">
            <w:pPr>
              <w:ind w:left="314"/>
              <w:jc w:val="both"/>
              <w:rPr>
                <w:b/>
              </w:rPr>
            </w:pPr>
            <w:r w:rsidRPr="00120A0A">
              <w:rPr>
                <w:b/>
              </w:rPr>
              <w:lastRenderedPageBreak/>
              <w:t>Национална многопрофилна транспортна болница „Цар Борис III“ – София</w:t>
            </w:r>
          </w:p>
          <w:p w14:paraId="3218BF15" w14:textId="77777777" w:rsidR="00070FA0" w:rsidRPr="00120A0A" w:rsidRDefault="00070FA0" w:rsidP="00D62852">
            <w:pPr>
              <w:ind w:left="314"/>
              <w:jc w:val="both"/>
              <w:rPr>
                <w:rFonts w:asciiTheme="minorHAnsi" w:hAnsiTheme="minorHAnsi" w:cs="Helvetica"/>
              </w:rPr>
            </w:pPr>
            <w:r w:rsidRPr="00120A0A">
              <w:rPr>
                <w:rFonts w:ascii="Open Sans" w:hAnsi="Open Sans" w:cs="Helvetica" w:hint="eastAsia"/>
              </w:rPr>
              <w:t>Г</w:t>
            </w:r>
            <w:r w:rsidRPr="00120A0A">
              <w:rPr>
                <w:rFonts w:ascii="Open Sans" w:hAnsi="Open Sans" w:cs="Helvetica"/>
              </w:rPr>
              <w:t>р.</w:t>
            </w:r>
            <w:r w:rsidRPr="00120A0A">
              <w:rPr>
                <w:rFonts w:asciiTheme="minorHAnsi" w:hAnsiTheme="minorHAnsi" w:cs="Helvetica"/>
              </w:rPr>
              <w:t xml:space="preserve"> </w:t>
            </w:r>
            <w:r w:rsidRPr="00120A0A">
              <w:rPr>
                <w:rFonts w:ascii="Open Sans" w:hAnsi="Open Sans" w:cs="Helvetica"/>
              </w:rPr>
              <w:t>София 1233</w:t>
            </w:r>
            <w:r w:rsidRPr="00120A0A">
              <w:rPr>
                <w:rFonts w:asciiTheme="minorHAnsi" w:hAnsiTheme="minorHAnsi" w:cs="Helvetica"/>
              </w:rPr>
              <w:t xml:space="preserve">, </w:t>
            </w:r>
            <w:r w:rsidRPr="00120A0A">
              <w:rPr>
                <w:rFonts w:ascii="Open Sans" w:hAnsi="Open Sans" w:cs="Helvetica"/>
              </w:rPr>
              <w:t>бул. „Княгиня Мария Луиза“ № 108</w:t>
            </w:r>
          </w:p>
          <w:p w14:paraId="7A675008" w14:textId="77777777" w:rsidR="00070FA0" w:rsidRPr="00120A0A" w:rsidRDefault="00070FA0" w:rsidP="00D62852">
            <w:pPr>
              <w:ind w:left="314"/>
              <w:jc w:val="both"/>
              <w:rPr>
                <w:rFonts w:asciiTheme="minorHAnsi" w:hAnsiTheme="minorHAnsi" w:cs="Helvetica"/>
                <w:bCs/>
              </w:rPr>
            </w:pPr>
            <w:r w:rsidRPr="00120A0A">
              <w:rPr>
                <w:rFonts w:ascii="Open Sans" w:hAnsi="Open Sans" w:cs="Helvetica"/>
              </w:rPr>
              <w:t xml:space="preserve">Тел: (02) 932 32 32 </w:t>
            </w:r>
          </w:p>
          <w:p w14:paraId="68764714" w14:textId="77777777" w:rsidR="00070FA0" w:rsidRPr="00A155A9" w:rsidRDefault="00070FA0" w:rsidP="00D62852">
            <w:pPr>
              <w:ind w:left="314"/>
              <w:jc w:val="both"/>
              <w:rPr>
                <w:rFonts w:asciiTheme="minorHAnsi" w:hAnsiTheme="minorHAnsi" w:cs="Helvetica"/>
                <w:bCs/>
              </w:rPr>
            </w:pPr>
            <w:r w:rsidRPr="00120A0A">
              <w:rPr>
                <w:rFonts w:ascii="Open Sans" w:hAnsi="Open Sans" w:cs="Helvetica"/>
              </w:rPr>
              <w:t xml:space="preserve">E-mail: </w:t>
            </w:r>
            <w:hyperlink r:id="rId19" w:history="1">
              <w:r w:rsidRPr="00120A0A">
                <w:rPr>
                  <w:rFonts w:ascii="Open Sans" w:hAnsi="Open Sans" w:cs="Helvetica"/>
                  <w:bCs/>
                </w:rPr>
                <w:t>nmtb_sofia@abv.bg</w:t>
              </w:r>
            </w:hyperlink>
          </w:p>
        </w:tc>
      </w:tr>
      <w:tr w:rsidR="00070FA0" w:rsidRPr="00120A0A" w14:paraId="1EBE1E3E" w14:textId="77777777" w:rsidTr="00EC6D15">
        <w:tc>
          <w:tcPr>
            <w:tcW w:w="16019" w:type="dxa"/>
            <w:gridSpan w:val="12"/>
            <w:shd w:val="clear" w:color="auto" w:fill="E7E6E6" w:themeFill="background2"/>
          </w:tcPr>
          <w:p w14:paraId="1CB2D611" w14:textId="77777777" w:rsidR="00070FA0" w:rsidRPr="00120A0A" w:rsidRDefault="00070FA0" w:rsidP="00D62852">
            <w:pPr>
              <w:ind w:right="-31" w:firstLine="315"/>
              <w:rPr>
                <w:b/>
              </w:rPr>
            </w:pPr>
            <w:r w:rsidRPr="00120A0A">
              <w:rPr>
                <w:b/>
              </w:rPr>
              <w:t>Многопрофилна транспортна болница гр. Пловдив</w:t>
            </w:r>
          </w:p>
          <w:p w14:paraId="13CB05E6" w14:textId="77777777" w:rsidR="00070FA0" w:rsidRPr="00120A0A" w:rsidRDefault="00070FA0" w:rsidP="00D62852">
            <w:pPr>
              <w:ind w:right="-31" w:firstLine="315"/>
              <w:rPr>
                <w:b/>
              </w:rPr>
            </w:pPr>
            <w:r w:rsidRPr="00120A0A">
              <w:t>гр. Пловдив 4004, ул. „Колхида продължение”</w:t>
            </w:r>
          </w:p>
          <w:p w14:paraId="6EADF31D" w14:textId="77777777" w:rsidR="00070FA0" w:rsidRPr="00120A0A" w:rsidRDefault="00070FA0" w:rsidP="00D62852">
            <w:pPr>
              <w:ind w:right="-31" w:firstLine="315"/>
              <w:rPr>
                <w:bCs/>
                <w:lang w:val="en-GB"/>
              </w:rPr>
            </w:pPr>
            <w:r w:rsidRPr="00120A0A">
              <w:t>Деловодство: тел.</w:t>
            </w:r>
            <w:r w:rsidRPr="00120A0A">
              <w:rPr>
                <w:lang w:val="en-GB"/>
              </w:rPr>
              <w:t xml:space="preserve"> </w:t>
            </w:r>
            <w:r w:rsidRPr="00120A0A">
              <w:rPr>
                <w:bCs/>
                <w:lang w:val="en-GB"/>
              </w:rPr>
              <w:t>032/ 674 659</w:t>
            </w:r>
          </w:p>
          <w:p w14:paraId="22547FF8" w14:textId="77777777" w:rsidR="00070FA0" w:rsidRPr="00120A0A" w:rsidRDefault="00070FA0" w:rsidP="00D62852">
            <w:pPr>
              <w:ind w:right="-31" w:firstLine="315"/>
            </w:pPr>
            <w:r w:rsidRPr="00120A0A">
              <w:rPr>
                <w:bCs/>
              </w:rPr>
              <w:t xml:space="preserve">Интернет страница: </w:t>
            </w:r>
            <w:hyperlink r:id="rId20" w:history="1">
              <w:r w:rsidRPr="00120A0A">
                <w:rPr>
                  <w:rStyle w:val="Hyperlink"/>
                  <w:color w:val="auto"/>
                </w:rPr>
                <w:t>www.mtb-plovdiv.com</w:t>
              </w:r>
            </w:hyperlink>
            <w:r w:rsidRPr="00120A0A">
              <w:t xml:space="preserve"> (рубрика „Сигнал за корупция“)</w:t>
            </w:r>
          </w:p>
        </w:tc>
      </w:tr>
      <w:tr w:rsidR="00070FA0" w:rsidRPr="00120A0A" w14:paraId="77BD89E2" w14:textId="77777777" w:rsidTr="00EC6D15">
        <w:tc>
          <w:tcPr>
            <w:tcW w:w="16019" w:type="dxa"/>
            <w:gridSpan w:val="12"/>
            <w:shd w:val="clear" w:color="auto" w:fill="E7E6E6" w:themeFill="background2"/>
          </w:tcPr>
          <w:p w14:paraId="7E9AFF7F" w14:textId="77777777" w:rsidR="00070FA0" w:rsidRPr="00120A0A" w:rsidRDefault="00070FA0" w:rsidP="00D62852">
            <w:pPr>
              <w:ind w:right="-31" w:firstLine="315"/>
              <w:rPr>
                <w:b/>
                <w:sz w:val="20"/>
                <w:szCs w:val="20"/>
              </w:rPr>
            </w:pPr>
          </w:p>
          <w:p w14:paraId="1B489636" w14:textId="77777777" w:rsidR="00070FA0" w:rsidRPr="00120A0A" w:rsidRDefault="00070FA0" w:rsidP="00D62852">
            <w:pPr>
              <w:ind w:right="-31" w:firstLine="315"/>
              <w:rPr>
                <w:b/>
              </w:rPr>
            </w:pPr>
            <w:r w:rsidRPr="00120A0A">
              <w:rPr>
                <w:b/>
              </w:rPr>
              <w:t>Мерки за защита на лицата, подали сигнали</w:t>
            </w:r>
          </w:p>
          <w:p w14:paraId="4AB75ED2" w14:textId="77777777" w:rsidR="00070FA0" w:rsidRPr="00120A0A" w:rsidRDefault="00070FA0" w:rsidP="00D62852">
            <w:pPr>
              <w:ind w:right="-31" w:firstLine="315"/>
              <w:rPr>
                <w:b/>
                <w:sz w:val="20"/>
                <w:szCs w:val="20"/>
              </w:rPr>
            </w:pPr>
          </w:p>
        </w:tc>
      </w:tr>
      <w:tr w:rsidR="00070FA0" w:rsidRPr="00120A0A" w14:paraId="4F967C2C" w14:textId="77777777" w:rsidTr="00EC6D15">
        <w:tc>
          <w:tcPr>
            <w:tcW w:w="2021" w:type="dxa"/>
            <w:gridSpan w:val="2"/>
            <w:shd w:val="clear" w:color="auto" w:fill="auto"/>
          </w:tcPr>
          <w:p w14:paraId="3D5F9D03" w14:textId="77777777" w:rsidR="00070FA0" w:rsidRPr="00120A0A" w:rsidRDefault="00070FA0" w:rsidP="00D62852">
            <w:pPr>
              <w:ind w:left="314" w:right="-31"/>
            </w:pPr>
            <w:r w:rsidRPr="00120A0A">
              <w:t>Същност на мерките</w:t>
            </w:r>
          </w:p>
        </w:tc>
        <w:tc>
          <w:tcPr>
            <w:tcW w:w="13998" w:type="dxa"/>
            <w:gridSpan w:val="10"/>
            <w:shd w:val="clear" w:color="auto" w:fill="auto"/>
          </w:tcPr>
          <w:p w14:paraId="181743F3" w14:textId="77777777" w:rsidR="00070FA0" w:rsidRPr="00120A0A" w:rsidRDefault="00A155A9" w:rsidP="00A155A9">
            <w:pPr>
              <w:ind w:right="-114" w:hanging="6"/>
              <w:rPr>
                <w:b/>
                <w:lang w:val="en-US"/>
              </w:rPr>
            </w:pPr>
            <w:r w:rsidRPr="00120A0A">
              <w:t>Във връзка с прилагане на Закона за противодействие на корупцията и за отнемане на незаконно придобитото имущество, п</w:t>
            </w:r>
            <w:r w:rsidRPr="00120A0A">
              <w:rPr>
                <w:szCs w:val="20"/>
              </w:rPr>
              <w:t xml:space="preserve">рез 2018 г. </w:t>
            </w:r>
            <w:r>
              <w:rPr>
                <w:szCs w:val="20"/>
              </w:rPr>
              <w:t xml:space="preserve">в Министерството на транспорта </w:t>
            </w:r>
            <w:r w:rsidRPr="00120A0A">
              <w:rPr>
                <w:szCs w:val="20"/>
              </w:rPr>
              <w:t>и съобщенията и второстепенните разпоредители с бюдж</w:t>
            </w:r>
            <w:r>
              <w:rPr>
                <w:szCs w:val="20"/>
              </w:rPr>
              <w:t xml:space="preserve">ет към министъра на транспорта </w:t>
            </w:r>
            <w:r w:rsidRPr="00120A0A">
              <w:rPr>
                <w:szCs w:val="20"/>
              </w:rPr>
              <w:t xml:space="preserve">и съобщенията са изготвени и утвърдени правила/процедури </w:t>
            </w:r>
            <w:r w:rsidRPr="00120A0A">
              <w:t>за защита на лицата, подали сигнали за корупция.</w:t>
            </w:r>
          </w:p>
        </w:tc>
      </w:tr>
    </w:tbl>
    <w:p w14:paraId="5B2674FB" w14:textId="77777777" w:rsidR="00BA0E66" w:rsidRPr="00120A0A" w:rsidRDefault="00BA0E66" w:rsidP="005867C4">
      <w:pPr>
        <w:rPr>
          <w:b/>
        </w:rPr>
      </w:pPr>
    </w:p>
    <w:sectPr w:rsidR="00BA0E66" w:rsidRPr="00120A0A" w:rsidSect="00A155A9">
      <w:headerReference w:type="default" r:id="rId21"/>
      <w:footerReference w:type="default" r:id="rId22"/>
      <w:pgSz w:w="16838" w:h="11906" w:orient="landscape"/>
      <w:pgMar w:top="567" w:right="822" w:bottom="142" w:left="1418" w:header="709"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056E2" w14:textId="77777777" w:rsidR="00377332" w:rsidRDefault="00377332" w:rsidP="0048570C">
      <w:r>
        <w:separator/>
      </w:r>
    </w:p>
  </w:endnote>
  <w:endnote w:type="continuationSeparator" w:id="0">
    <w:p w14:paraId="2D6153A9" w14:textId="77777777" w:rsidR="00377332" w:rsidRDefault="00377332" w:rsidP="0048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363303"/>
      <w:docPartObj>
        <w:docPartGallery w:val="Page Numbers (Bottom of Page)"/>
        <w:docPartUnique/>
      </w:docPartObj>
    </w:sdtPr>
    <w:sdtContent>
      <w:p w14:paraId="0998BDEC" w14:textId="77777777" w:rsidR="00BF36A9" w:rsidRDefault="00BF36A9">
        <w:pPr>
          <w:pStyle w:val="Footer"/>
          <w:jc w:val="center"/>
        </w:pPr>
        <w:r>
          <w:fldChar w:fldCharType="begin"/>
        </w:r>
        <w:r>
          <w:instrText>PAGE   \* MERGEFORMAT</w:instrText>
        </w:r>
        <w:r>
          <w:fldChar w:fldCharType="separate"/>
        </w:r>
        <w:r w:rsidR="002E2193">
          <w:rPr>
            <w:noProof/>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26B39" w14:textId="77777777" w:rsidR="00377332" w:rsidRDefault="00377332" w:rsidP="0048570C">
      <w:r>
        <w:separator/>
      </w:r>
    </w:p>
  </w:footnote>
  <w:footnote w:type="continuationSeparator" w:id="0">
    <w:p w14:paraId="538A14EF" w14:textId="77777777" w:rsidR="00377332" w:rsidRDefault="00377332" w:rsidP="00485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CFAB" w14:textId="77777777" w:rsidR="00BF36A9" w:rsidRDefault="00BF36A9">
    <w:pPr>
      <w:pStyle w:val="Header"/>
      <w:jc w:val="center"/>
    </w:pPr>
  </w:p>
  <w:p w14:paraId="079D95BC" w14:textId="77777777" w:rsidR="00BF36A9" w:rsidRDefault="00BF3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sz w:val="24"/>
        <w:lang w:val="bg-BG"/>
      </w:rPr>
    </w:lvl>
  </w:abstractNum>
  <w:abstractNum w:abstractNumId="1" w15:restartNumberingAfterBreak="0">
    <w:nsid w:val="01357FC4"/>
    <w:multiLevelType w:val="hybridMultilevel"/>
    <w:tmpl w:val="872AC8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3731528"/>
    <w:multiLevelType w:val="hybridMultilevel"/>
    <w:tmpl w:val="9F46AD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C250638"/>
    <w:multiLevelType w:val="hybridMultilevel"/>
    <w:tmpl w:val="669850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FED38A4"/>
    <w:multiLevelType w:val="hybridMultilevel"/>
    <w:tmpl w:val="FAD45618"/>
    <w:lvl w:ilvl="0" w:tplc="3C061116">
      <w:numFmt w:val="bullet"/>
      <w:lvlText w:val="-"/>
      <w:lvlJc w:val="left"/>
      <w:pPr>
        <w:ind w:left="720" w:hanging="360"/>
      </w:pPr>
      <w:rPr>
        <w:rFonts w:ascii="Times New Roman" w:eastAsia="Times New Roman" w:hAnsi="Times New Roman" w:cs="Times New Roman" w:hint="default"/>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2B00B1C"/>
    <w:multiLevelType w:val="hybridMultilevel"/>
    <w:tmpl w:val="1BC6DBA8"/>
    <w:lvl w:ilvl="0" w:tplc="FDB6EA24">
      <w:start w:val="2017"/>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3167887"/>
    <w:multiLevelType w:val="hybridMultilevel"/>
    <w:tmpl w:val="C4547B30"/>
    <w:lvl w:ilvl="0" w:tplc="294A7CC2">
      <w:start w:val="2"/>
      <w:numFmt w:val="bullet"/>
      <w:lvlText w:val="-"/>
      <w:lvlJc w:val="left"/>
      <w:pPr>
        <w:ind w:left="528" w:hanging="360"/>
      </w:pPr>
      <w:rPr>
        <w:rFonts w:ascii="Times New Roman" w:eastAsia="Times New Roman" w:hAnsi="Times New Roman" w:cs="Times New Roman" w:hint="default"/>
      </w:rPr>
    </w:lvl>
    <w:lvl w:ilvl="1" w:tplc="04020003" w:tentative="1">
      <w:start w:val="1"/>
      <w:numFmt w:val="bullet"/>
      <w:lvlText w:val="o"/>
      <w:lvlJc w:val="left"/>
      <w:pPr>
        <w:ind w:left="1248" w:hanging="360"/>
      </w:pPr>
      <w:rPr>
        <w:rFonts w:ascii="Courier New" w:hAnsi="Courier New" w:cs="Courier New" w:hint="default"/>
      </w:rPr>
    </w:lvl>
    <w:lvl w:ilvl="2" w:tplc="04020005" w:tentative="1">
      <w:start w:val="1"/>
      <w:numFmt w:val="bullet"/>
      <w:lvlText w:val=""/>
      <w:lvlJc w:val="left"/>
      <w:pPr>
        <w:ind w:left="1968" w:hanging="360"/>
      </w:pPr>
      <w:rPr>
        <w:rFonts w:ascii="Wingdings" w:hAnsi="Wingdings" w:hint="default"/>
      </w:rPr>
    </w:lvl>
    <w:lvl w:ilvl="3" w:tplc="04020001" w:tentative="1">
      <w:start w:val="1"/>
      <w:numFmt w:val="bullet"/>
      <w:lvlText w:val=""/>
      <w:lvlJc w:val="left"/>
      <w:pPr>
        <w:ind w:left="2688" w:hanging="360"/>
      </w:pPr>
      <w:rPr>
        <w:rFonts w:ascii="Symbol" w:hAnsi="Symbol" w:hint="default"/>
      </w:rPr>
    </w:lvl>
    <w:lvl w:ilvl="4" w:tplc="04020003" w:tentative="1">
      <w:start w:val="1"/>
      <w:numFmt w:val="bullet"/>
      <w:lvlText w:val="o"/>
      <w:lvlJc w:val="left"/>
      <w:pPr>
        <w:ind w:left="3408" w:hanging="360"/>
      </w:pPr>
      <w:rPr>
        <w:rFonts w:ascii="Courier New" w:hAnsi="Courier New" w:cs="Courier New" w:hint="default"/>
      </w:rPr>
    </w:lvl>
    <w:lvl w:ilvl="5" w:tplc="04020005" w:tentative="1">
      <w:start w:val="1"/>
      <w:numFmt w:val="bullet"/>
      <w:lvlText w:val=""/>
      <w:lvlJc w:val="left"/>
      <w:pPr>
        <w:ind w:left="4128" w:hanging="360"/>
      </w:pPr>
      <w:rPr>
        <w:rFonts w:ascii="Wingdings" w:hAnsi="Wingdings" w:hint="default"/>
      </w:rPr>
    </w:lvl>
    <w:lvl w:ilvl="6" w:tplc="04020001" w:tentative="1">
      <w:start w:val="1"/>
      <w:numFmt w:val="bullet"/>
      <w:lvlText w:val=""/>
      <w:lvlJc w:val="left"/>
      <w:pPr>
        <w:ind w:left="4848" w:hanging="360"/>
      </w:pPr>
      <w:rPr>
        <w:rFonts w:ascii="Symbol" w:hAnsi="Symbol" w:hint="default"/>
      </w:rPr>
    </w:lvl>
    <w:lvl w:ilvl="7" w:tplc="04020003" w:tentative="1">
      <w:start w:val="1"/>
      <w:numFmt w:val="bullet"/>
      <w:lvlText w:val="o"/>
      <w:lvlJc w:val="left"/>
      <w:pPr>
        <w:ind w:left="5568" w:hanging="360"/>
      </w:pPr>
      <w:rPr>
        <w:rFonts w:ascii="Courier New" w:hAnsi="Courier New" w:cs="Courier New" w:hint="default"/>
      </w:rPr>
    </w:lvl>
    <w:lvl w:ilvl="8" w:tplc="04020005" w:tentative="1">
      <w:start w:val="1"/>
      <w:numFmt w:val="bullet"/>
      <w:lvlText w:val=""/>
      <w:lvlJc w:val="left"/>
      <w:pPr>
        <w:ind w:left="6288" w:hanging="360"/>
      </w:pPr>
      <w:rPr>
        <w:rFonts w:ascii="Wingdings" w:hAnsi="Wingdings" w:hint="default"/>
      </w:rPr>
    </w:lvl>
  </w:abstractNum>
  <w:abstractNum w:abstractNumId="7" w15:restartNumberingAfterBreak="0">
    <w:nsid w:val="14012D23"/>
    <w:multiLevelType w:val="multilevel"/>
    <w:tmpl w:val="8B4A2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FB6288"/>
    <w:multiLevelType w:val="hybridMultilevel"/>
    <w:tmpl w:val="0F7C635A"/>
    <w:lvl w:ilvl="0" w:tplc="E5AE076C">
      <w:start w:val="2019"/>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8831D76"/>
    <w:multiLevelType w:val="hybridMultilevel"/>
    <w:tmpl w:val="885E295E"/>
    <w:lvl w:ilvl="0" w:tplc="80083884">
      <w:start w:val="31"/>
      <w:numFmt w:val="bullet"/>
      <w:lvlText w:val="-"/>
      <w:lvlJc w:val="left"/>
      <w:pPr>
        <w:ind w:left="675" w:hanging="360"/>
      </w:pPr>
      <w:rPr>
        <w:rFonts w:ascii="Times New Roman" w:eastAsia="Times New Roman" w:hAnsi="Times New Roman" w:cs="Times New Roman" w:hint="default"/>
      </w:rPr>
    </w:lvl>
    <w:lvl w:ilvl="1" w:tplc="04020003" w:tentative="1">
      <w:start w:val="1"/>
      <w:numFmt w:val="bullet"/>
      <w:lvlText w:val="o"/>
      <w:lvlJc w:val="left"/>
      <w:pPr>
        <w:ind w:left="1395" w:hanging="360"/>
      </w:pPr>
      <w:rPr>
        <w:rFonts w:ascii="Courier New" w:hAnsi="Courier New" w:cs="Courier New" w:hint="default"/>
      </w:rPr>
    </w:lvl>
    <w:lvl w:ilvl="2" w:tplc="04020005" w:tentative="1">
      <w:start w:val="1"/>
      <w:numFmt w:val="bullet"/>
      <w:lvlText w:val=""/>
      <w:lvlJc w:val="left"/>
      <w:pPr>
        <w:ind w:left="2115" w:hanging="360"/>
      </w:pPr>
      <w:rPr>
        <w:rFonts w:ascii="Wingdings" w:hAnsi="Wingdings" w:hint="default"/>
      </w:rPr>
    </w:lvl>
    <w:lvl w:ilvl="3" w:tplc="04020001" w:tentative="1">
      <w:start w:val="1"/>
      <w:numFmt w:val="bullet"/>
      <w:lvlText w:val=""/>
      <w:lvlJc w:val="left"/>
      <w:pPr>
        <w:ind w:left="2835" w:hanging="360"/>
      </w:pPr>
      <w:rPr>
        <w:rFonts w:ascii="Symbol" w:hAnsi="Symbol" w:hint="default"/>
      </w:rPr>
    </w:lvl>
    <w:lvl w:ilvl="4" w:tplc="04020003" w:tentative="1">
      <w:start w:val="1"/>
      <w:numFmt w:val="bullet"/>
      <w:lvlText w:val="o"/>
      <w:lvlJc w:val="left"/>
      <w:pPr>
        <w:ind w:left="3555" w:hanging="360"/>
      </w:pPr>
      <w:rPr>
        <w:rFonts w:ascii="Courier New" w:hAnsi="Courier New" w:cs="Courier New" w:hint="default"/>
      </w:rPr>
    </w:lvl>
    <w:lvl w:ilvl="5" w:tplc="04020005" w:tentative="1">
      <w:start w:val="1"/>
      <w:numFmt w:val="bullet"/>
      <w:lvlText w:val=""/>
      <w:lvlJc w:val="left"/>
      <w:pPr>
        <w:ind w:left="4275" w:hanging="360"/>
      </w:pPr>
      <w:rPr>
        <w:rFonts w:ascii="Wingdings" w:hAnsi="Wingdings" w:hint="default"/>
      </w:rPr>
    </w:lvl>
    <w:lvl w:ilvl="6" w:tplc="04020001" w:tentative="1">
      <w:start w:val="1"/>
      <w:numFmt w:val="bullet"/>
      <w:lvlText w:val=""/>
      <w:lvlJc w:val="left"/>
      <w:pPr>
        <w:ind w:left="4995" w:hanging="360"/>
      </w:pPr>
      <w:rPr>
        <w:rFonts w:ascii="Symbol" w:hAnsi="Symbol" w:hint="default"/>
      </w:rPr>
    </w:lvl>
    <w:lvl w:ilvl="7" w:tplc="04020003" w:tentative="1">
      <w:start w:val="1"/>
      <w:numFmt w:val="bullet"/>
      <w:lvlText w:val="o"/>
      <w:lvlJc w:val="left"/>
      <w:pPr>
        <w:ind w:left="5715" w:hanging="360"/>
      </w:pPr>
      <w:rPr>
        <w:rFonts w:ascii="Courier New" w:hAnsi="Courier New" w:cs="Courier New" w:hint="default"/>
      </w:rPr>
    </w:lvl>
    <w:lvl w:ilvl="8" w:tplc="04020005" w:tentative="1">
      <w:start w:val="1"/>
      <w:numFmt w:val="bullet"/>
      <w:lvlText w:val=""/>
      <w:lvlJc w:val="left"/>
      <w:pPr>
        <w:ind w:left="6435" w:hanging="360"/>
      </w:pPr>
      <w:rPr>
        <w:rFonts w:ascii="Wingdings" w:hAnsi="Wingdings" w:hint="default"/>
      </w:rPr>
    </w:lvl>
  </w:abstractNum>
  <w:abstractNum w:abstractNumId="10" w15:restartNumberingAfterBreak="0">
    <w:nsid w:val="19212BA2"/>
    <w:multiLevelType w:val="multilevel"/>
    <w:tmpl w:val="35648920"/>
    <w:lvl w:ilvl="0">
      <w:start w:val="1"/>
      <w:numFmt w:val="decimal"/>
      <w:lvlText w:val="%1."/>
      <w:lvlJc w:val="left"/>
      <w:pPr>
        <w:ind w:left="360" w:hanging="360"/>
      </w:pPr>
    </w:lvl>
    <w:lvl w:ilvl="1">
      <w:start w:val="1"/>
      <w:numFmt w:val="bullet"/>
      <w:lvlText w:val="o"/>
      <w:lvlJc w:val="left"/>
      <w:pPr>
        <w:ind w:left="1440" w:hanging="360"/>
      </w:pPr>
      <w:rPr>
        <w:rFonts w:ascii="Arial" w:hAnsi="Arial" w:cs="Arial" w:hint="default"/>
      </w:rPr>
    </w:lvl>
    <w:lvl w:ilvl="2">
      <w:start w:val="1"/>
      <w:numFmt w:val="bullet"/>
      <w:lvlText w:val="▪"/>
      <w:lvlJc w:val="left"/>
      <w:pPr>
        <w:ind w:left="2160" w:hanging="360"/>
      </w:pPr>
      <w:rPr>
        <w:rFonts w:ascii="Arial" w:hAnsi="Arial" w:cs="Arial" w:hint="default"/>
      </w:rPr>
    </w:lvl>
    <w:lvl w:ilvl="3">
      <w:start w:val="1"/>
      <w:numFmt w:val="bullet"/>
      <w:lvlText w:val="●"/>
      <w:lvlJc w:val="left"/>
      <w:pPr>
        <w:ind w:left="2880" w:hanging="360"/>
      </w:pPr>
      <w:rPr>
        <w:rFonts w:ascii="Arial" w:hAnsi="Arial" w:cs="Arial" w:hint="default"/>
      </w:rPr>
    </w:lvl>
    <w:lvl w:ilvl="4">
      <w:start w:val="1"/>
      <w:numFmt w:val="bullet"/>
      <w:lvlText w:val="o"/>
      <w:lvlJc w:val="left"/>
      <w:pPr>
        <w:ind w:left="3600" w:hanging="360"/>
      </w:pPr>
      <w:rPr>
        <w:rFonts w:ascii="Arial" w:hAnsi="Arial" w:cs="Arial" w:hint="default"/>
      </w:rPr>
    </w:lvl>
    <w:lvl w:ilvl="5">
      <w:start w:val="1"/>
      <w:numFmt w:val="bullet"/>
      <w:lvlText w:val="▪"/>
      <w:lvlJc w:val="left"/>
      <w:pPr>
        <w:ind w:left="4320" w:hanging="360"/>
      </w:pPr>
      <w:rPr>
        <w:rFonts w:ascii="Arial" w:hAnsi="Arial" w:cs="Arial" w:hint="default"/>
      </w:rPr>
    </w:lvl>
    <w:lvl w:ilvl="6">
      <w:start w:val="1"/>
      <w:numFmt w:val="bullet"/>
      <w:lvlText w:val="●"/>
      <w:lvlJc w:val="left"/>
      <w:pPr>
        <w:ind w:left="5040" w:hanging="360"/>
      </w:pPr>
      <w:rPr>
        <w:rFonts w:ascii="Arial" w:hAnsi="Arial" w:cs="Arial" w:hint="default"/>
      </w:rPr>
    </w:lvl>
    <w:lvl w:ilvl="7">
      <w:start w:val="1"/>
      <w:numFmt w:val="bullet"/>
      <w:lvlText w:val="o"/>
      <w:lvlJc w:val="left"/>
      <w:pPr>
        <w:ind w:left="5760" w:hanging="360"/>
      </w:pPr>
      <w:rPr>
        <w:rFonts w:ascii="Arial" w:hAnsi="Arial" w:cs="Arial" w:hint="default"/>
      </w:rPr>
    </w:lvl>
    <w:lvl w:ilvl="8">
      <w:start w:val="1"/>
      <w:numFmt w:val="bullet"/>
      <w:lvlText w:val="▪"/>
      <w:lvlJc w:val="left"/>
      <w:pPr>
        <w:ind w:left="6480" w:hanging="360"/>
      </w:pPr>
      <w:rPr>
        <w:rFonts w:ascii="Arial" w:hAnsi="Arial" w:cs="Arial" w:hint="default"/>
      </w:rPr>
    </w:lvl>
  </w:abstractNum>
  <w:abstractNum w:abstractNumId="11" w15:restartNumberingAfterBreak="0">
    <w:nsid w:val="19B1563E"/>
    <w:multiLevelType w:val="hybridMultilevel"/>
    <w:tmpl w:val="91167D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9265B41"/>
    <w:multiLevelType w:val="multilevel"/>
    <w:tmpl w:val="4E928BF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66644C"/>
    <w:multiLevelType w:val="hybridMultilevel"/>
    <w:tmpl w:val="34EA3F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9A71B60"/>
    <w:multiLevelType w:val="hybridMultilevel"/>
    <w:tmpl w:val="4BF6854E"/>
    <w:lvl w:ilvl="0" w:tplc="6DB2A5E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DBF2159"/>
    <w:multiLevelType w:val="hybridMultilevel"/>
    <w:tmpl w:val="32903A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FBB441E"/>
    <w:multiLevelType w:val="multilevel"/>
    <w:tmpl w:val="E0F25C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FC70C5"/>
    <w:multiLevelType w:val="hybridMultilevel"/>
    <w:tmpl w:val="C23CF202"/>
    <w:lvl w:ilvl="0" w:tplc="E9786172">
      <w:start w:val="2"/>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3A114BCF"/>
    <w:multiLevelType w:val="multilevel"/>
    <w:tmpl w:val="2E8C3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4231BD"/>
    <w:multiLevelType w:val="hybridMultilevel"/>
    <w:tmpl w:val="7F8A593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0CB5DF3"/>
    <w:multiLevelType w:val="multilevel"/>
    <w:tmpl w:val="144ABC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884D82"/>
    <w:multiLevelType w:val="multilevel"/>
    <w:tmpl w:val="710EA8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0E0D93"/>
    <w:multiLevelType w:val="hybridMultilevel"/>
    <w:tmpl w:val="19542BD6"/>
    <w:lvl w:ilvl="0" w:tplc="B9F45B90">
      <w:start w:val="2"/>
      <w:numFmt w:val="bullet"/>
      <w:lvlText w:val="-"/>
      <w:lvlJc w:val="left"/>
      <w:pPr>
        <w:ind w:left="387" w:hanging="360"/>
      </w:pPr>
      <w:rPr>
        <w:rFonts w:ascii="Times New Roman" w:eastAsia="Times New Roman" w:hAnsi="Times New Roman" w:cs="Times New Roman" w:hint="default"/>
      </w:rPr>
    </w:lvl>
    <w:lvl w:ilvl="1" w:tplc="04020003" w:tentative="1">
      <w:start w:val="1"/>
      <w:numFmt w:val="bullet"/>
      <w:lvlText w:val="o"/>
      <w:lvlJc w:val="left"/>
      <w:pPr>
        <w:ind w:left="1107" w:hanging="360"/>
      </w:pPr>
      <w:rPr>
        <w:rFonts w:ascii="Courier New" w:hAnsi="Courier New" w:cs="Courier New" w:hint="default"/>
      </w:rPr>
    </w:lvl>
    <w:lvl w:ilvl="2" w:tplc="04020005" w:tentative="1">
      <w:start w:val="1"/>
      <w:numFmt w:val="bullet"/>
      <w:lvlText w:val=""/>
      <w:lvlJc w:val="left"/>
      <w:pPr>
        <w:ind w:left="1827" w:hanging="360"/>
      </w:pPr>
      <w:rPr>
        <w:rFonts w:ascii="Wingdings" w:hAnsi="Wingdings" w:hint="default"/>
      </w:rPr>
    </w:lvl>
    <w:lvl w:ilvl="3" w:tplc="04020001" w:tentative="1">
      <w:start w:val="1"/>
      <w:numFmt w:val="bullet"/>
      <w:lvlText w:val=""/>
      <w:lvlJc w:val="left"/>
      <w:pPr>
        <w:ind w:left="2547" w:hanging="360"/>
      </w:pPr>
      <w:rPr>
        <w:rFonts w:ascii="Symbol" w:hAnsi="Symbol" w:hint="default"/>
      </w:rPr>
    </w:lvl>
    <w:lvl w:ilvl="4" w:tplc="04020003" w:tentative="1">
      <w:start w:val="1"/>
      <w:numFmt w:val="bullet"/>
      <w:lvlText w:val="o"/>
      <w:lvlJc w:val="left"/>
      <w:pPr>
        <w:ind w:left="3267" w:hanging="360"/>
      </w:pPr>
      <w:rPr>
        <w:rFonts w:ascii="Courier New" w:hAnsi="Courier New" w:cs="Courier New" w:hint="default"/>
      </w:rPr>
    </w:lvl>
    <w:lvl w:ilvl="5" w:tplc="04020005" w:tentative="1">
      <w:start w:val="1"/>
      <w:numFmt w:val="bullet"/>
      <w:lvlText w:val=""/>
      <w:lvlJc w:val="left"/>
      <w:pPr>
        <w:ind w:left="3987" w:hanging="360"/>
      </w:pPr>
      <w:rPr>
        <w:rFonts w:ascii="Wingdings" w:hAnsi="Wingdings" w:hint="default"/>
      </w:rPr>
    </w:lvl>
    <w:lvl w:ilvl="6" w:tplc="04020001" w:tentative="1">
      <w:start w:val="1"/>
      <w:numFmt w:val="bullet"/>
      <w:lvlText w:val=""/>
      <w:lvlJc w:val="left"/>
      <w:pPr>
        <w:ind w:left="4707" w:hanging="360"/>
      </w:pPr>
      <w:rPr>
        <w:rFonts w:ascii="Symbol" w:hAnsi="Symbol" w:hint="default"/>
      </w:rPr>
    </w:lvl>
    <w:lvl w:ilvl="7" w:tplc="04020003" w:tentative="1">
      <w:start w:val="1"/>
      <w:numFmt w:val="bullet"/>
      <w:lvlText w:val="o"/>
      <w:lvlJc w:val="left"/>
      <w:pPr>
        <w:ind w:left="5427" w:hanging="360"/>
      </w:pPr>
      <w:rPr>
        <w:rFonts w:ascii="Courier New" w:hAnsi="Courier New" w:cs="Courier New" w:hint="default"/>
      </w:rPr>
    </w:lvl>
    <w:lvl w:ilvl="8" w:tplc="04020005" w:tentative="1">
      <w:start w:val="1"/>
      <w:numFmt w:val="bullet"/>
      <w:lvlText w:val=""/>
      <w:lvlJc w:val="left"/>
      <w:pPr>
        <w:ind w:left="6147" w:hanging="360"/>
      </w:pPr>
      <w:rPr>
        <w:rFonts w:ascii="Wingdings" w:hAnsi="Wingdings" w:hint="default"/>
      </w:rPr>
    </w:lvl>
  </w:abstractNum>
  <w:abstractNum w:abstractNumId="23" w15:restartNumberingAfterBreak="0">
    <w:nsid w:val="481F127D"/>
    <w:multiLevelType w:val="hybridMultilevel"/>
    <w:tmpl w:val="475055C8"/>
    <w:lvl w:ilvl="0" w:tplc="1BE8DC9E">
      <w:numFmt w:val="bullet"/>
      <w:lvlText w:val="-"/>
      <w:lvlJc w:val="left"/>
      <w:pPr>
        <w:ind w:left="405" w:hanging="360"/>
      </w:pPr>
      <w:rPr>
        <w:rFonts w:ascii="Calibri" w:eastAsia="Calibri" w:hAnsi="Calibri" w:cs="Times New Roman" w:hint="default"/>
        <w:color w:val="000000"/>
      </w:rPr>
    </w:lvl>
    <w:lvl w:ilvl="1" w:tplc="04020003">
      <w:start w:val="1"/>
      <w:numFmt w:val="bullet"/>
      <w:lvlText w:val="o"/>
      <w:lvlJc w:val="left"/>
      <w:pPr>
        <w:ind w:left="1125" w:hanging="360"/>
      </w:pPr>
      <w:rPr>
        <w:rFonts w:ascii="Courier New" w:hAnsi="Courier New" w:cs="Courier New" w:hint="default"/>
      </w:rPr>
    </w:lvl>
    <w:lvl w:ilvl="2" w:tplc="04020005">
      <w:start w:val="1"/>
      <w:numFmt w:val="bullet"/>
      <w:lvlText w:val=""/>
      <w:lvlJc w:val="left"/>
      <w:pPr>
        <w:ind w:left="1845" w:hanging="360"/>
      </w:pPr>
      <w:rPr>
        <w:rFonts w:ascii="Wingdings" w:hAnsi="Wingdings" w:hint="default"/>
      </w:rPr>
    </w:lvl>
    <w:lvl w:ilvl="3" w:tplc="04020001">
      <w:start w:val="1"/>
      <w:numFmt w:val="bullet"/>
      <w:lvlText w:val=""/>
      <w:lvlJc w:val="left"/>
      <w:pPr>
        <w:ind w:left="2565" w:hanging="360"/>
      </w:pPr>
      <w:rPr>
        <w:rFonts w:ascii="Symbol" w:hAnsi="Symbol" w:hint="default"/>
      </w:rPr>
    </w:lvl>
    <w:lvl w:ilvl="4" w:tplc="04020003">
      <w:start w:val="1"/>
      <w:numFmt w:val="bullet"/>
      <w:lvlText w:val="o"/>
      <w:lvlJc w:val="left"/>
      <w:pPr>
        <w:ind w:left="3285" w:hanging="360"/>
      </w:pPr>
      <w:rPr>
        <w:rFonts w:ascii="Courier New" w:hAnsi="Courier New" w:cs="Courier New" w:hint="default"/>
      </w:rPr>
    </w:lvl>
    <w:lvl w:ilvl="5" w:tplc="04020005">
      <w:start w:val="1"/>
      <w:numFmt w:val="bullet"/>
      <w:lvlText w:val=""/>
      <w:lvlJc w:val="left"/>
      <w:pPr>
        <w:ind w:left="4005" w:hanging="360"/>
      </w:pPr>
      <w:rPr>
        <w:rFonts w:ascii="Wingdings" w:hAnsi="Wingdings" w:hint="default"/>
      </w:rPr>
    </w:lvl>
    <w:lvl w:ilvl="6" w:tplc="04020001">
      <w:start w:val="1"/>
      <w:numFmt w:val="bullet"/>
      <w:lvlText w:val=""/>
      <w:lvlJc w:val="left"/>
      <w:pPr>
        <w:ind w:left="4725" w:hanging="360"/>
      </w:pPr>
      <w:rPr>
        <w:rFonts w:ascii="Symbol" w:hAnsi="Symbol" w:hint="default"/>
      </w:rPr>
    </w:lvl>
    <w:lvl w:ilvl="7" w:tplc="04020003">
      <w:start w:val="1"/>
      <w:numFmt w:val="bullet"/>
      <w:lvlText w:val="o"/>
      <w:lvlJc w:val="left"/>
      <w:pPr>
        <w:ind w:left="5445" w:hanging="360"/>
      </w:pPr>
      <w:rPr>
        <w:rFonts w:ascii="Courier New" w:hAnsi="Courier New" w:cs="Courier New" w:hint="default"/>
      </w:rPr>
    </w:lvl>
    <w:lvl w:ilvl="8" w:tplc="04020005">
      <w:start w:val="1"/>
      <w:numFmt w:val="bullet"/>
      <w:lvlText w:val=""/>
      <w:lvlJc w:val="left"/>
      <w:pPr>
        <w:ind w:left="6165" w:hanging="360"/>
      </w:pPr>
      <w:rPr>
        <w:rFonts w:ascii="Wingdings" w:hAnsi="Wingdings" w:hint="default"/>
      </w:rPr>
    </w:lvl>
  </w:abstractNum>
  <w:abstractNum w:abstractNumId="24" w15:restartNumberingAfterBreak="0">
    <w:nsid w:val="49184F98"/>
    <w:multiLevelType w:val="hybridMultilevel"/>
    <w:tmpl w:val="6C20A7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9AF03FA"/>
    <w:multiLevelType w:val="multilevel"/>
    <w:tmpl w:val="9A60E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B019B6"/>
    <w:multiLevelType w:val="hybridMultilevel"/>
    <w:tmpl w:val="E21CFF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19E5F37"/>
    <w:multiLevelType w:val="hybridMultilevel"/>
    <w:tmpl w:val="A7087C42"/>
    <w:lvl w:ilvl="0" w:tplc="F9CEE0E8">
      <w:start w:val="2"/>
      <w:numFmt w:val="bullet"/>
      <w:lvlText w:val="-"/>
      <w:lvlJc w:val="left"/>
      <w:pPr>
        <w:ind w:left="387" w:hanging="360"/>
      </w:pPr>
      <w:rPr>
        <w:rFonts w:ascii="Times New Roman" w:eastAsia="Times New Roman" w:hAnsi="Times New Roman" w:cs="Times New Roman" w:hint="default"/>
      </w:rPr>
    </w:lvl>
    <w:lvl w:ilvl="1" w:tplc="04020003" w:tentative="1">
      <w:start w:val="1"/>
      <w:numFmt w:val="bullet"/>
      <w:lvlText w:val="o"/>
      <w:lvlJc w:val="left"/>
      <w:pPr>
        <w:ind w:left="1107" w:hanging="360"/>
      </w:pPr>
      <w:rPr>
        <w:rFonts w:ascii="Courier New" w:hAnsi="Courier New" w:cs="Courier New" w:hint="default"/>
      </w:rPr>
    </w:lvl>
    <w:lvl w:ilvl="2" w:tplc="04020005" w:tentative="1">
      <w:start w:val="1"/>
      <w:numFmt w:val="bullet"/>
      <w:lvlText w:val=""/>
      <w:lvlJc w:val="left"/>
      <w:pPr>
        <w:ind w:left="1827" w:hanging="360"/>
      </w:pPr>
      <w:rPr>
        <w:rFonts w:ascii="Wingdings" w:hAnsi="Wingdings" w:hint="default"/>
      </w:rPr>
    </w:lvl>
    <w:lvl w:ilvl="3" w:tplc="04020001" w:tentative="1">
      <w:start w:val="1"/>
      <w:numFmt w:val="bullet"/>
      <w:lvlText w:val=""/>
      <w:lvlJc w:val="left"/>
      <w:pPr>
        <w:ind w:left="2547" w:hanging="360"/>
      </w:pPr>
      <w:rPr>
        <w:rFonts w:ascii="Symbol" w:hAnsi="Symbol" w:hint="default"/>
      </w:rPr>
    </w:lvl>
    <w:lvl w:ilvl="4" w:tplc="04020003" w:tentative="1">
      <w:start w:val="1"/>
      <w:numFmt w:val="bullet"/>
      <w:lvlText w:val="o"/>
      <w:lvlJc w:val="left"/>
      <w:pPr>
        <w:ind w:left="3267" w:hanging="360"/>
      </w:pPr>
      <w:rPr>
        <w:rFonts w:ascii="Courier New" w:hAnsi="Courier New" w:cs="Courier New" w:hint="default"/>
      </w:rPr>
    </w:lvl>
    <w:lvl w:ilvl="5" w:tplc="04020005" w:tentative="1">
      <w:start w:val="1"/>
      <w:numFmt w:val="bullet"/>
      <w:lvlText w:val=""/>
      <w:lvlJc w:val="left"/>
      <w:pPr>
        <w:ind w:left="3987" w:hanging="360"/>
      </w:pPr>
      <w:rPr>
        <w:rFonts w:ascii="Wingdings" w:hAnsi="Wingdings" w:hint="default"/>
      </w:rPr>
    </w:lvl>
    <w:lvl w:ilvl="6" w:tplc="04020001" w:tentative="1">
      <w:start w:val="1"/>
      <w:numFmt w:val="bullet"/>
      <w:lvlText w:val=""/>
      <w:lvlJc w:val="left"/>
      <w:pPr>
        <w:ind w:left="4707" w:hanging="360"/>
      </w:pPr>
      <w:rPr>
        <w:rFonts w:ascii="Symbol" w:hAnsi="Symbol" w:hint="default"/>
      </w:rPr>
    </w:lvl>
    <w:lvl w:ilvl="7" w:tplc="04020003" w:tentative="1">
      <w:start w:val="1"/>
      <w:numFmt w:val="bullet"/>
      <w:lvlText w:val="o"/>
      <w:lvlJc w:val="left"/>
      <w:pPr>
        <w:ind w:left="5427" w:hanging="360"/>
      </w:pPr>
      <w:rPr>
        <w:rFonts w:ascii="Courier New" w:hAnsi="Courier New" w:cs="Courier New" w:hint="default"/>
      </w:rPr>
    </w:lvl>
    <w:lvl w:ilvl="8" w:tplc="04020005" w:tentative="1">
      <w:start w:val="1"/>
      <w:numFmt w:val="bullet"/>
      <w:lvlText w:val=""/>
      <w:lvlJc w:val="left"/>
      <w:pPr>
        <w:ind w:left="6147" w:hanging="360"/>
      </w:pPr>
      <w:rPr>
        <w:rFonts w:ascii="Wingdings" w:hAnsi="Wingdings" w:hint="default"/>
      </w:rPr>
    </w:lvl>
  </w:abstractNum>
  <w:abstractNum w:abstractNumId="28" w15:restartNumberingAfterBreak="0">
    <w:nsid w:val="578D049D"/>
    <w:multiLevelType w:val="multilevel"/>
    <w:tmpl w:val="5CE2C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C9124D"/>
    <w:multiLevelType w:val="hybridMultilevel"/>
    <w:tmpl w:val="9A8093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64E1649"/>
    <w:multiLevelType w:val="hybridMultilevel"/>
    <w:tmpl w:val="92AE8C78"/>
    <w:lvl w:ilvl="0" w:tplc="2D32318E">
      <w:start w:val="1"/>
      <w:numFmt w:val="decimal"/>
      <w:lvlText w:val="%1."/>
      <w:lvlJc w:val="left"/>
      <w:pPr>
        <w:ind w:left="387" w:hanging="360"/>
      </w:pPr>
      <w:rPr>
        <w:rFonts w:hint="default"/>
      </w:rPr>
    </w:lvl>
    <w:lvl w:ilvl="1" w:tplc="04020019" w:tentative="1">
      <w:start w:val="1"/>
      <w:numFmt w:val="lowerLetter"/>
      <w:lvlText w:val="%2."/>
      <w:lvlJc w:val="left"/>
      <w:pPr>
        <w:ind w:left="1107" w:hanging="360"/>
      </w:pPr>
    </w:lvl>
    <w:lvl w:ilvl="2" w:tplc="0402001B" w:tentative="1">
      <w:start w:val="1"/>
      <w:numFmt w:val="lowerRoman"/>
      <w:lvlText w:val="%3."/>
      <w:lvlJc w:val="right"/>
      <w:pPr>
        <w:ind w:left="1827" w:hanging="180"/>
      </w:pPr>
    </w:lvl>
    <w:lvl w:ilvl="3" w:tplc="0402000F" w:tentative="1">
      <w:start w:val="1"/>
      <w:numFmt w:val="decimal"/>
      <w:lvlText w:val="%4."/>
      <w:lvlJc w:val="left"/>
      <w:pPr>
        <w:ind w:left="2547" w:hanging="360"/>
      </w:pPr>
    </w:lvl>
    <w:lvl w:ilvl="4" w:tplc="04020019" w:tentative="1">
      <w:start w:val="1"/>
      <w:numFmt w:val="lowerLetter"/>
      <w:lvlText w:val="%5."/>
      <w:lvlJc w:val="left"/>
      <w:pPr>
        <w:ind w:left="3267" w:hanging="360"/>
      </w:pPr>
    </w:lvl>
    <w:lvl w:ilvl="5" w:tplc="0402001B" w:tentative="1">
      <w:start w:val="1"/>
      <w:numFmt w:val="lowerRoman"/>
      <w:lvlText w:val="%6."/>
      <w:lvlJc w:val="right"/>
      <w:pPr>
        <w:ind w:left="3987" w:hanging="180"/>
      </w:pPr>
    </w:lvl>
    <w:lvl w:ilvl="6" w:tplc="0402000F" w:tentative="1">
      <w:start w:val="1"/>
      <w:numFmt w:val="decimal"/>
      <w:lvlText w:val="%7."/>
      <w:lvlJc w:val="left"/>
      <w:pPr>
        <w:ind w:left="4707" w:hanging="360"/>
      </w:pPr>
    </w:lvl>
    <w:lvl w:ilvl="7" w:tplc="04020019" w:tentative="1">
      <w:start w:val="1"/>
      <w:numFmt w:val="lowerLetter"/>
      <w:lvlText w:val="%8."/>
      <w:lvlJc w:val="left"/>
      <w:pPr>
        <w:ind w:left="5427" w:hanging="360"/>
      </w:pPr>
    </w:lvl>
    <w:lvl w:ilvl="8" w:tplc="0402001B" w:tentative="1">
      <w:start w:val="1"/>
      <w:numFmt w:val="lowerRoman"/>
      <w:lvlText w:val="%9."/>
      <w:lvlJc w:val="right"/>
      <w:pPr>
        <w:ind w:left="6147" w:hanging="180"/>
      </w:pPr>
    </w:lvl>
  </w:abstractNum>
  <w:abstractNum w:abstractNumId="31" w15:restartNumberingAfterBreak="0">
    <w:nsid w:val="726D019F"/>
    <w:multiLevelType w:val="hybridMultilevel"/>
    <w:tmpl w:val="B09CEA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2DF35D3"/>
    <w:multiLevelType w:val="hybridMultilevel"/>
    <w:tmpl w:val="BA62D8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5FB743D"/>
    <w:multiLevelType w:val="hybridMultilevel"/>
    <w:tmpl w:val="1D96898E"/>
    <w:lvl w:ilvl="0" w:tplc="D132F9F0">
      <w:start w:val="31"/>
      <w:numFmt w:val="bullet"/>
      <w:lvlText w:val="-"/>
      <w:lvlJc w:val="left"/>
      <w:pPr>
        <w:ind w:left="397" w:hanging="360"/>
      </w:pPr>
      <w:rPr>
        <w:rFonts w:ascii="Times New Roman" w:eastAsia="Times New Roman" w:hAnsi="Times New Roman" w:cs="Times New Roman" w:hint="default"/>
      </w:rPr>
    </w:lvl>
    <w:lvl w:ilvl="1" w:tplc="04020003" w:tentative="1">
      <w:start w:val="1"/>
      <w:numFmt w:val="bullet"/>
      <w:lvlText w:val="o"/>
      <w:lvlJc w:val="left"/>
      <w:pPr>
        <w:ind w:left="1117" w:hanging="360"/>
      </w:pPr>
      <w:rPr>
        <w:rFonts w:ascii="Courier New" w:hAnsi="Courier New" w:cs="Courier New" w:hint="default"/>
      </w:rPr>
    </w:lvl>
    <w:lvl w:ilvl="2" w:tplc="04020005" w:tentative="1">
      <w:start w:val="1"/>
      <w:numFmt w:val="bullet"/>
      <w:lvlText w:val=""/>
      <w:lvlJc w:val="left"/>
      <w:pPr>
        <w:ind w:left="1837" w:hanging="360"/>
      </w:pPr>
      <w:rPr>
        <w:rFonts w:ascii="Wingdings" w:hAnsi="Wingdings" w:hint="default"/>
      </w:rPr>
    </w:lvl>
    <w:lvl w:ilvl="3" w:tplc="04020001" w:tentative="1">
      <w:start w:val="1"/>
      <w:numFmt w:val="bullet"/>
      <w:lvlText w:val=""/>
      <w:lvlJc w:val="left"/>
      <w:pPr>
        <w:ind w:left="2557" w:hanging="360"/>
      </w:pPr>
      <w:rPr>
        <w:rFonts w:ascii="Symbol" w:hAnsi="Symbol" w:hint="default"/>
      </w:rPr>
    </w:lvl>
    <w:lvl w:ilvl="4" w:tplc="04020003" w:tentative="1">
      <w:start w:val="1"/>
      <w:numFmt w:val="bullet"/>
      <w:lvlText w:val="o"/>
      <w:lvlJc w:val="left"/>
      <w:pPr>
        <w:ind w:left="3277" w:hanging="360"/>
      </w:pPr>
      <w:rPr>
        <w:rFonts w:ascii="Courier New" w:hAnsi="Courier New" w:cs="Courier New" w:hint="default"/>
      </w:rPr>
    </w:lvl>
    <w:lvl w:ilvl="5" w:tplc="04020005" w:tentative="1">
      <w:start w:val="1"/>
      <w:numFmt w:val="bullet"/>
      <w:lvlText w:val=""/>
      <w:lvlJc w:val="left"/>
      <w:pPr>
        <w:ind w:left="3997" w:hanging="360"/>
      </w:pPr>
      <w:rPr>
        <w:rFonts w:ascii="Wingdings" w:hAnsi="Wingdings" w:hint="default"/>
      </w:rPr>
    </w:lvl>
    <w:lvl w:ilvl="6" w:tplc="04020001" w:tentative="1">
      <w:start w:val="1"/>
      <w:numFmt w:val="bullet"/>
      <w:lvlText w:val=""/>
      <w:lvlJc w:val="left"/>
      <w:pPr>
        <w:ind w:left="4717" w:hanging="360"/>
      </w:pPr>
      <w:rPr>
        <w:rFonts w:ascii="Symbol" w:hAnsi="Symbol" w:hint="default"/>
      </w:rPr>
    </w:lvl>
    <w:lvl w:ilvl="7" w:tplc="04020003" w:tentative="1">
      <w:start w:val="1"/>
      <w:numFmt w:val="bullet"/>
      <w:lvlText w:val="o"/>
      <w:lvlJc w:val="left"/>
      <w:pPr>
        <w:ind w:left="5437" w:hanging="360"/>
      </w:pPr>
      <w:rPr>
        <w:rFonts w:ascii="Courier New" w:hAnsi="Courier New" w:cs="Courier New" w:hint="default"/>
      </w:rPr>
    </w:lvl>
    <w:lvl w:ilvl="8" w:tplc="04020005" w:tentative="1">
      <w:start w:val="1"/>
      <w:numFmt w:val="bullet"/>
      <w:lvlText w:val=""/>
      <w:lvlJc w:val="left"/>
      <w:pPr>
        <w:ind w:left="6157" w:hanging="360"/>
      </w:pPr>
      <w:rPr>
        <w:rFonts w:ascii="Wingdings" w:hAnsi="Wingdings" w:hint="default"/>
      </w:rPr>
    </w:lvl>
  </w:abstractNum>
  <w:abstractNum w:abstractNumId="34" w15:restartNumberingAfterBreak="0">
    <w:nsid w:val="7C2C77AC"/>
    <w:multiLevelType w:val="hybridMultilevel"/>
    <w:tmpl w:val="7500EECC"/>
    <w:lvl w:ilvl="0" w:tplc="C9D6AD22">
      <w:start w:val="7"/>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577931385">
    <w:abstractNumId w:val="23"/>
  </w:num>
  <w:num w:numId="2" w16cid:durableId="140772188">
    <w:abstractNumId w:val="28"/>
  </w:num>
  <w:num w:numId="3" w16cid:durableId="1302536036">
    <w:abstractNumId w:val="34"/>
  </w:num>
  <w:num w:numId="4" w16cid:durableId="972904309">
    <w:abstractNumId w:val="5"/>
  </w:num>
  <w:num w:numId="5" w16cid:durableId="920412615">
    <w:abstractNumId w:val="3"/>
  </w:num>
  <w:num w:numId="6" w16cid:durableId="282078387">
    <w:abstractNumId w:val="11"/>
  </w:num>
  <w:num w:numId="7" w16cid:durableId="1501045173">
    <w:abstractNumId w:val="19"/>
  </w:num>
  <w:num w:numId="8" w16cid:durableId="2068911897">
    <w:abstractNumId w:val="29"/>
  </w:num>
  <w:num w:numId="9" w16cid:durableId="746074349">
    <w:abstractNumId w:val="24"/>
  </w:num>
  <w:num w:numId="10" w16cid:durableId="1835532464">
    <w:abstractNumId w:val="1"/>
  </w:num>
  <w:num w:numId="11" w16cid:durableId="1654680979">
    <w:abstractNumId w:val="32"/>
  </w:num>
  <w:num w:numId="12" w16cid:durableId="2005549157">
    <w:abstractNumId w:val="13"/>
  </w:num>
  <w:num w:numId="13" w16cid:durableId="366294133">
    <w:abstractNumId w:val="9"/>
  </w:num>
  <w:num w:numId="14" w16cid:durableId="841434632">
    <w:abstractNumId w:val="20"/>
  </w:num>
  <w:num w:numId="15" w16cid:durableId="1925145068">
    <w:abstractNumId w:val="0"/>
  </w:num>
  <w:num w:numId="16" w16cid:durableId="791635076">
    <w:abstractNumId w:val="10"/>
    <w:lvlOverride w:ilvl="0">
      <w:startOverride w:val="1"/>
    </w:lvlOverride>
    <w:lvlOverride w:ilvl="1"/>
    <w:lvlOverride w:ilvl="2"/>
    <w:lvlOverride w:ilvl="3"/>
    <w:lvlOverride w:ilvl="4"/>
    <w:lvlOverride w:ilvl="5"/>
    <w:lvlOverride w:ilvl="6"/>
    <w:lvlOverride w:ilvl="7"/>
    <w:lvlOverride w:ilvl="8"/>
  </w:num>
  <w:num w:numId="17" w16cid:durableId="222565806">
    <w:abstractNumId w:val="14"/>
  </w:num>
  <w:num w:numId="18" w16cid:durableId="1493640893">
    <w:abstractNumId w:val="25"/>
  </w:num>
  <w:num w:numId="19" w16cid:durableId="1280334520">
    <w:abstractNumId w:val="16"/>
  </w:num>
  <w:num w:numId="20" w16cid:durableId="1666323448">
    <w:abstractNumId w:val="8"/>
  </w:num>
  <w:num w:numId="21" w16cid:durableId="1012142425">
    <w:abstractNumId w:val="7"/>
  </w:num>
  <w:num w:numId="22" w16cid:durableId="1633945136">
    <w:abstractNumId w:val="33"/>
  </w:num>
  <w:num w:numId="23" w16cid:durableId="1524634464">
    <w:abstractNumId w:val="2"/>
  </w:num>
  <w:num w:numId="24" w16cid:durableId="184490887">
    <w:abstractNumId w:val="31"/>
  </w:num>
  <w:num w:numId="25" w16cid:durableId="355888880">
    <w:abstractNumId w:val="12"/>
  </w:num>
  <w:num w:numId="26" w16cid:durableId="1314218824">
    <w:abstractNumId w:val="27"/>
  </w:num>
  <w:num w:numId="27" w16cid:durableId="1893495338">
    <w:abstractNumId w:val="22"/>
  </w:num>
  <w:num w:numId="28" w16cid:durableId="831143497">
    <w:abstractNumId w:val="6"/>
  </w:num>
  <w:num w:numId="29" w16cid:durableId="2092313565">
    <w:abstractNumId w:val="18"/>
  </w:num>
  <w:num w:numId="30" w16cid:durableId="496698801">
    <w:abstractNumId w:val="21"/>
  </w:num>
  <w:num w:numId="31" w16cid:durableId="1874539343">
    <w:abstractNumId w:val="15"/>
  </w:num>
  <w:num w:numId="32" w16cid:durableId="386149391">
    <w:abstractNumId w:val="17"/>
  </w:num>
  <w:num w:numId="33" w16cid:durableId="1674868951">
    <w:abstractNumId w:val="30"/>
  </w:num>
  <w:num w:numId="34" w16cid:durableId="284237403">
    <w:abstractNumId w:val="4"/>
  </w:num>
  <w:num w:numId="35" w16cid:durableId="10232894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42"/>
    <w:rsid w:val="00001A02"/>
    <w:rsid w:val="00002E34"/>
    <w:rsid w:val="00002FF0"/>
    <w:rsid w:val="000057E5"/>
    <w:rsid w:val="0000597B"/>
    <w:rsid w:val="000114A6"/>
    <w:rsid w:val="000118BC"/>
    <w:rsid w:val="00011905"/>
    <w:rsid w:val="00013866"/>
    <w:rsid w:val="00013F2A"/>
    <w:rsid w:val="000161A6"/>
    <w:rsid w:val="000233E5"/>
    <w:rsid w:val="00030708"/>
    <w:rsid w:val="0003085B"/>
    <w:rsid w:val="000336D5"/>
    <w:rsid w:val="000374E4"/>
    <w:rsid w:val="000379F7"/>
    <w:rsid w:val="000427AD"/>
    <w:rsid w:val="00046ACB"/>
    <w:rsid w:val="00054FE5"/>
    <w:rsid w:val="00055AFA"/>
    <w:rsid w:val="000565D0"/>
    <w:rsid w:val="000614C1"/>
    <w:rsid w:val="00062D23"/>
    <w:rsid w:val="000707CE"/>
    <w:rsid w:val="00070FA0"/>
    <w:rsid w:val="0007147A"/>
    <w:rsid w:val="00071F49"/>
    <w:rsid w:val="000744F9"/>
    <w:rsid w:val="00074BB7"/>
    <w:rsid w:val="000779AA"/>
    <w:rsid w:val="00080F26"/>
    <w:rsid w:val="0008190E"/>
    <w:rsid w:val="000826E7"/>
    <w:rsid w:val="00084B15"/>
    <w:rsid w:val="00084F11"/>
    <w:rsid w:val="00085500"/>
    <w:rsid w:val="000869E2"/>
    <w:rsid w:val="00087608"/>
    <w:rsid w:val="00096E08"/>
    <w:rsid w:val="00097B16"/>
    <w:rsid w:val="00097C25"/>
    <w:rsid w:val="000A006E"/>
    <w:rsid w:val="000A0136"/>
    <w:rsid w:val="000A1C88"/>
    <w:rsid w:val="000A2458"/>
    <w:rsid w:val="000B07F1"/>
    <w:rsid w:val="000B15E6"/>
    <w:rsid w:val="000B315C"/>
    <w:rsid w:val="000B3535"/>
    <w:rsid w:val="000C2B49"/>
    <w:rsid w:val="000C63B1"/>
    <w:rsid w:val="000C6B08"/>
    <w:rsid w:val="000D11A2"/>
    <w:rsid w:val="000D31A8"/>
    <w:rsid w:val="000D50D8"/>
    <w:rsid w:val="000D656A"/>
    <w:rsid w:val="000D6C92"/>
    <w:rsid w:val="000D7A67"/>
    <w:rsid w:val="000E08F8"/>
    <w:rsid w:val="000E146E"/>
    <w:rsid w:val="000E3FBE"/>
    <w:rsid w:val="000E4014"/>
    <w:rsid w:val="000E4B56"/>
    <w:rsid w:val="000E55BA"/>
    <w:rsid w:val="000E6B6F"/>
    <w:rsid w:val="000E6DF3"/>
    <w:rsid w:val="000E742D"/>
    <w:rsid w:val="000F1F42"/>
    <w:rsid w:val="000F3AA9"/>
    <w:rsid w:val="000F51FE"/>
    <w:rsid w:val="000F6A6F"/>
    <w:rsid w:val="00100E3E"/>
    <w:rsid w:val="00104295"/>
    <w:rsid w:val="001066BD"/>
    <w:rsid w:val="00116284"/>
    <w:rsid w:val="00117999"/>
    <w:rsid w:val="00117A45"/>
    <w:rsid w:val="0012064D"/>
    <w:rsid w:val="00120A0A"/>
    <w:rsid w:val="001212D9"/>
    <w:rsid w:val="00123876"/>
    <w:rsid w:val="00126AE6"/>
    <w:rsid w:val="001278A2"/>
    <w:rsid w:val="0013458B"/>
    <w:rsid w:val="00134AC5"/>
    <w:rsid w:val="00135BF2"/>
    <w:rsid w:val="00137007"/>
    <w:rsid w:val="00140F42"/>
    <w:rsid w:val="001413B5"/>
    <w:rsid w:val="00142D4F"/>
    <w:rsid w:val="0014557E"/>
    <w:rsid w:val="0014686E"/>
    <w:rsid w:val="00146E8E"/>
    <w:rsid w:val="00150D50"/>
    <w:rsid w:val="00151923"/>
    <w:rsid w:val="00151CD5"/>
    <w:rsid w:val="00152236"/>
    <w:rsid w:val="00152485"/>
    <w:rsid w:val="0015762B"/>
    <w:rsid w:val="00162396"/>
    <w:rsid w:val="00162D63"/>
    <w:rsid w:val="001638BD"/>
    <w:rsid w:val="00164032"/>
    <w:rsid w:val="00166352"/>
    <w:rsid w:val="00166AD8"/>
    <w:rsid w:val="001735E9"/>
    <w:rsid w:val="001742C6"/>
    <w:rsid w:val="00174938"/>
    <w:rsid w:val="00174B91"/>
    <w:rsid w:val="00175155"/>
    <w:rsid w:val="001759FF"/>
    <w:rsid w:val="00177564"/>
    <w:rsid w:val="00177A4A"/>
    <w:rsid w:val="001818B5"/>
    <w:rsid w:val="00182242"/>
    <w:rsid w:val="00182B99"/>
    <w:rsid w:val="0018596E"/>
    <w:rsid w:val="00187AA4"/>
    <w:rsid w:val="00195D8E"/>
    <w:rsid w:val="001966F3"/>
    <w:rsid w:val="00196AF7"/>
    <w:rsid w:val="001A08A6"/>
    <w:rsid w:val="001A3341"/>
    <w:rsid w:val="001A399D"/>
    <w:rsid w:val="001A3B58"/>
    <w:rsid w:val="001A7C02"/>
    <w:rsid w:val="001B17AC"/>
    <w:rsid w:val="001B3308"/>
    <w:rsid w:val="001B7AA0"/>
    <w:rsid w:val="001C2FED"/>
    <w:rsid w:val="001C4582"/>
    <w:rsid w:val="001D15B8"/>
    <w:rsid w:val="001D46F2"/>
    <w:rsid w:val="001D4BC9"/>
    <w:rsid w:val="001E21EC"/>
    <w:rsid w:val="001E3244"/>
    <w:rsid w:val="001E3312"/>
    <w:rsid w:val="001E6E65"/>
    <w:rsid w:val="001F1582"/>
    <w:rsid w:val="001F61E7"/>
    <w:rsid w:val="001F6B70"/>
    <w:rsid w:val="002025CF"/>
    <w:rsid w:val="0020281D"/>
    <w:rsid w:val="00203543"/>
    <w:rsid w:val="002042E3"/>
    <w:rsid w:val="00206BB9"/>
    <w:rsid w:val="002150DB"/>
    <w:rsid w:val="00215CA5"/>
    <w:rsid w:val="002235DB"/>
    <w:rsid w:val="00223644"/>
    <w:rsid w:val="00224208"/>
    <w:rsid w:val="00227802"/>
    <w:rsid w:val="00234860"/>
    <w:rsid w:val="0023772E"/>
    <w:rsid w:val="00237D5B"/>
    <w:rsid w:val="002401A2"/>
    <w:rsid w:val="0024037F"/>
    <w:rsid w:val="002412C4"/>
    <w:rsid w:val="00245009"/>
    <w:rsid w:val="0024667C"/>
    <w:rsid w:val="002512C0"/>
    <w:rsid w:val="0025187D"/>
    <w:rsid w:val="002523C5"/>
    <w:rsid w:val="00252DDA"/>
    <w:rsid w:val="002548E5"/>
    <w:rsid w:val="00255F7B"/>
    <w:rsid w:val="0025613B"/>
    <w:rsid w:val="0025755D"/>
    <w:rsid w:val="00257F8B"/>
    <w:rsid w:val="0026004E"/>
    <w:rsid w:val="002627BE"/>
    <w:rsid w:val="00270FCC"/>
    <w:rsid w:val="002737D6"/>
    <w:rsid w:val="002743E6"/>
    <w:rsid w:val="00274521"/>
    <w:rsid w:val="00274CFA"/>
    <w:rsid w:val="002768B5"/>
    <w:rsid w:val="00281625"/>
    <w:rsid w:val="00283130"/>
    <w:rsid w:val="00283A25"/>
    <w:rsid w:val="00284989"/>
    <w:rsid w:val="0028563E"/>
    <w:rsid w:val="00286183"/>
    <w:rsid w:val="002912FA"/>
    <w:rsid w:val="00291557"/>
    <w:rsid w:val="002925DE"/>
    <w:rsid w:val="00293F42"/>
    <w:rsid w:val="0029474D"/>
    <w:rsid w:val="002A0073"/>
    <w:rsid w:val="002A0B75"/>
    <w:rsid w:val="002A1DEA"/>
    <w:rsid w:val="002A1F32"/>
    <w:rsid w:val="002A4617"/>
    <w:rsid w:val="002A4DE1"/>
    <w:rsid w:val="002A5E57"/>
    <w:rsid w:val="002B3729"/>
    <w:rsid w:val="002B4C58"/>
    <w:rsid w:val="002B671A"/>
    <w:rsid w:val="002B6AD5"/>
    <w:rsid w:val="002B7771"/>
    <w:rsid w:val="002C0C16"/>
    <w:rsid w:val="002C4026"/>
    <w:rsid w:val="002C41F5"/>
    <w:rsid w:val="002C4EBB"/>
    <w:rsid w:val="002C4FDC"/>
    <w:rsid w:val="002C6679"/>
    <w:rsid w:val="002C7558"/>
    <w:rsid w:val="002D3752"/>
    <w:rsid w:val="002D4707"/>
    <w:rsid w:val="002D4C74"/>
    <w:rsid w:val="002D5A88"/>
    <w:rsid w:val="002D5DDD"/>
    <w:rsid w:val="002D66A9"/>
    <w:rsid w:val="002D6740"/>
    <w:rsid w:val="002D701D"/>
    <w:rsid w:val="002D7104"/>
    <w:rsid w:val="002E02F0"/>
    <w:rsid w:val="002E2193"/>
    <w:rsid w:val="002E52A2"/>
    <w:rsid w:val="002E6BD4"/>
    <w:rsid w:val="002F21DE"/>
    <w:rsid w:val="002F4B02"/>
    <w:rsid w:val="002F5F59"/>
    <w:rsid w:val="002F7E85"/>
    <w:rsid w:val="002F7FDA"/>
    <w:rsid w:val="00301CD9"/>
    <w:rsid w:val="003025E9"/>
    <w:rsid w:val="00304E5C"/>
    <w:rsid w:val="00305AD4"/>
    <w:rsid w:val="0031032B"/>
    <w:rsid w:val="003137D2"/>
    <w:rsid w:val="003162D2"/>
    <w:rsid w:val="0031783F"/>
    <w:rsid w:val="003206AA"/>
    <w:rsid w:val="0032157D"/>
    <w:rsid w:val="00321790"/>
    <w:rsid w:val="003229EE"/>
    <w:rsid w:val="00327BF3"/>
    <w:rsid w:val="0033044F"/>
    <w:rsid w:val="00331A46"/>
    <w:rsid w:val="00332811"/>
    <w:rsid w:val="00337018"/>
    <w:rsid w:val="00342BA1"/>
    <w:rsid w:val="00342FEC"/>
    <w:rsid w:val="00343398"/>
    <w:rsid w:val="00344B86"/>
    <w:rsid w:val="00344E5F"/>
    <w:rsid w:val="00345D17"/>
    <w:rsid w:val="00346341"/>
    <w:rsid w:val="0035623B"/>
    <w:rsid w:val="0036765F"/>
    <w:rsid w:val="00374001"/>
    <w:rsid w:val="0037534C"/>
    <w:rsid w:val="00377332"/>
    <w:rsid w:val="00380D18"/>
    <w:rsid w:val="00381486"/>
    <w:rsid w:val="00385C14"/>
    <w:rsid w:val="00387F40"/>
    <w:rsid w:val="0039025A"/>
    <w:rsid w:val="00392C6E"/>
    <w:rsid w:val="00397C68"/>
    <w:rsid w:val="003A1253"/>
    <w:rsid w:val="003A1D47"/>
    <w:rsid w:val="003A4E88"/>
    <w:rsid w:val="003B27B3"/>
    <w:rsid w:val="003B5828"/>
    <w:rsid w:val="003B6B4A"/>
    <w:rsid w:val="003C3B85"/>
    <w:rsid w:val="003C3D7B"/>
    <w:rsid w:val="003D06C7"/>
    <w:rsid w:val="003D421C"/>
    <w:rsid w:val="003D4965"/>
    <w:rsid w:val="003D4EE8"/>
    <w:rsid w:val="003E0C20"/>
    <w:rsid w:val="003E1CD1"/>
    <w:rsid w:val="003E2A14"/>
    <w:rsid w:val="003E3562"/>
    <w:rsid w:val="003E4656"/>
    <w:rsid w:val="003E6A87"/>
    <w:rsid w:val="003E7390"/>
    <w:rsid w:val="003E7694"/>
    <w:rsid w:val="003F0F2F"/>
    <w:rsid w:val="003F1ADF"/>
    <w:rsid w:val="003F2B2F"/>
    <w:rsid w:val="003F2D90"/>
    <w:rsid w:val="003F5C47"/>
    <w:rsid w:val="003F5C9C"/>
    <w:rsid w:val="00403641"/>
    <w:rsid w:val="00410E41"/>
    <w:rsid w:val="004111C9"/>
    <w:rsid w:val="00412D38"/>
    <w:rsid w:val="00415CFD"/>
    <w:rsid w:val="00415E5B"/>
    <w:rsid w:val="004175E2"/>
    <w:rsid w:val="0042027E"/>
    <w:rsid w:val="004217A3"/>
    <w:rsid w:val="004231D2"/>
    <w:rsid w:val="004258A6"/>
    <w:rsid w:val="00430520"/>
    <w:rsid w:val="00431B26"/>
    <w:rsid w:val="0043224A"/>
    <w:rsid w:val="00434E2A"/>
    <w:rsid w:val="00435F64"/>
    <w:rsid w:val="004369B0"/>
    <w:rsid w:val="004369F9"/>
    <w:rsid w:val="00436B9A"/>
    <w:rsid w:val="00441370"/>
    <w:rsid w:val="00442845"/>
    <w:rsid w:val="00442D97"/>
    <w:rsid w:val="004461EB"/>
    <w:rsid w:val="004473E4"/>
    <w:rsid w:val="004527A7"/>
    <w:rsid w:val="00460D24"/>
    <w:rsid w:val="004643FB"/>
    <w:rsid w:val="00464612"/>
    <w:rsid w:val="00464CE4"/>
    <w:rsid w:val="004745F0"/>
    <w:rsid w:val="00480CC0"/>
    <w:rsid w:val="00481AD9"/>
    <w:rsid w:val="00481DC2"/>
    <w:rsid w:val="00482261"/>
    <w:rsid w:val="004842B8"/>
    <w:rsid w:val="00485368"/>
    <w:rsid w:val="00485489"/>
    <w:rsid w:val="0048570C"/>
    <w:rsid w:val="0048640F"/>
    <w:rsid w:val="00491D4F"/>
    <w:rsid w:val="00492774"/>
    <w:rsid w:val="0049331E"/>
    <w:rsid w:val="00493F6B"/>
    <w:rsid w:val="00496036"/>
    <w:rsid w:val="004A0CC4"/>
    <w:rsid w:val="004A285D"/>
    <w:rsid w:val="004A4FF9"/>
    <w:rsid w:val="004A6631"/>
    <w:rsid w:val="004B086E"/>
    <w:rsid w:val="004B27CC"/>
    <w:rsid w:val="004B554D"/>
    <w:rsid w:val="004C0802"/>
    <w:rsid w:val="004C3D4B"/>
    <w:rsid w:val="004C6E96"/>
    <w:rsid w:val="004C7CCF"/>
    <w:rsid w:val="004D017C"/>
    <w:rsid w:val="004D26CF"/>
    <w:rsid w:val="004D34B1"/>
    <w:rsid w:val="004D488C"/>
    <w:rsid w:val="004D4990"/>
    <w:rsid w:val="004D5857"/>
    <w:rsid w:val="004D7C00"/>
    <w:rsid w:val="004E136E"/>
    <w:rsid w:val="004E1875"/>
    <w:rsid w:val="004E20A1"/>
    <w:rsid w:val="004E4469"/>
    <w:rsid w:val="004E66EE"/>
    <w:rsid w:val="004E675E"/>
    <w:rsid w:val="004E795F"/>
    <w:rsid w:val="004F0492"/>
    <w:rsid w:val="004F4629"/>
    <w:rsid w:val="004F6B2E"/>
    <w:rsid w:val="004F6B75"/>
    <w:rsid w:val="00502790"/>
    <w:rsid w:val="00505AFB"/>
    <w:rsid w:val="00505CC9"/>
    <w:rsid w:val="0051413C"/>
    <w:rsid w:val="00515982"/>
    <w:rsid w:val="00515A82"/>
    <w:rsid w:val="00516439"/>
    <w:rsid w:val="00517011"/>
    <w:rsid w:val="005237A4"/>
    <w:rsid w:val="00525C77"/>
    <w:rsid w:val="00527935"/>
    <w:rsid w:val="0053224C"/>
    <w:rsid w:val="00533F53"/>
    <w:rsid w:val="00536843"/>
    <w:rsid w:val="00537858"/>
    <w:rsid w:val="005427A1"/>
    <w:rsid w:val="00544766"/>
    <w:rsid w:val="005464FC"/>
    <w:rsid w:val="00552E2D"/>
    <w:rsid w:val="005547EC"/>
    <w:rsid w:val="00556863"/>
    <w:rsid w:val="00557C07"/>
    <w:rsid w:val="00561448"/>
    <w:rsid w:val="00563826"/>
    <w:rsid w:val="0056521A"/>
    <w:rsid w:val="00566EF6"/>
    <w:rsid w:val="0057012C"/>
    <w:rsid w:val="005714CC"/>
    <w:rsid w:val="00573232"/>
    <w:rsid w:val="00575C2A"/>
    <w:rsid w:val="0058087F"/>
    <w:rsid w:val="00584BEA"/>
    <w:rsid w:val="00585150"/>
    <w:rsid w:val="0058530D"/>
    <w:rsid w:val="005856A0"/>
    <w:rsid w:val="00585DF8"/>
    <w:rsid w:val="005867C4"/>
    <w:rsid w:val="0059614F"/>
    <w:rsid w:val="005964FF"/>
    <w:rsid w:val="005966A0"/>
    <w:rsid w:val="005A0F1B"/>
    <w:rsid w:val="005A10F7"/>
    <w:rsid w:val="005A123B"/>
    <w:rsid w:val="005A793E"/>
    <w:rsid w:val="005B2D0B"/>
    <w:rsid w:val="005B4739"/>
    <w:rsid w:val="005B5374"/>
    <w:rsid w:val="005C13CF"/>
    <w:rsid w:val="005C2BB6"/>
    <w:rsid w:val="005C30FA"/>
    <w:rsid w:val="005C363A"/>
    <w:rsid w:val="005C3681"/>
    <w:rsid w:val="005C575B"/>
    <w:rsid w:val="005C6CE7"/>
    <w:rsid w:val="005C7380"/>
    <w:rsid w:val="005C7810"/>
    <w:rsid w:val="005D63E3"/>
    <w:rsid w:val="005E2932"/>
    <w:rsid w:val="005E2B04"/>
    <w:rsid w:val="005E41EB"/>
    <w:rsid w:val="005E5B0E"/>
    <w:rsid w:val="005E6A4E"/>
    <w:rsid w:val="005E7CB1"/>
    <w:rsid w:val="005F105E"/>
    <w:rsid w:val="005F2C7D"/>
    <w:rsid w:val="005F67C4"/>
    <w:rsid w:val="005F6803"/>
    <w:rsid w:val="005F6E9E"/>
    <w:rsid w:val="005F6F3B"/>
    <w:rsid w:val="00601DC1"/>
    <w:rsid w:val="006043C6"/>
    <w:rsid w:val="0060503D"/>
    <w:rsid w:val="00605C91"/>
    <w:rsid w:val="00606DAA"/>
    <w:rsid w:val="00607481"/>
    <w:rsid w:val="006078CD"/>
    <w:rsid w:val="00607BA4"/>
    <w:rsid w:val="006129ED"/>
    <w:rsid w:val="00612F13"/>
    <w:rsid w:val="006170C4"/>
    <w:rsid w:val="00620E52"/>
    <w:rsid w:val="00621E6A"/>
    <w:rsid w:val="00622E27"/>
    <w:rsid w:val="00625869"/>
    <w:rsid w:val="006278F7"/>
    <w:rsid w:val="006310F6"/>
    <w:rsid w:val="00642B79"/>
    <w:rsid w:val="00643352"/>
    <w:rsid w:val="00646418"/>
    <w:rsid w:val="0064737E"/>
    <w:rsid w:val="00650766"/>
    <w:rsid w:val="00651340"/>
    <w:rsid w:val="00652C4D"/>
    <w:rsid w:val="00655A36"/>
    <w:rsid w:val="0065626D"/>
    <w:rsid w:val="00660432"/>
    <w:rsid w:val="00660693"/>
    <w:rsid w:val="00661F8C"/>
    <w:rsid w:val="00661FB7"/>
    <w:rsid w:val="006648B1"/>
    <w:rsid w:val="00665203"/>
    <w:rsid w:val="00667152"/>
    <w:rsid w:val="0066751E"/>
    <w:rsid w:val="00671F6C"/>
    <w:rsid w:val="00673E58"/>
    <w:rsid w:val="0067438F"/>
    <w:rsid w:val="00674F88"/>
    <w:rsid w:val="00676129"/>
    <w:rsid w:val="0067671C"/>
    <w:rsid w:val="00681122"/>
    <w:rsid w:val="00682D62"/>
    <w:rsid w:val="00684F79"/>
    <w:rsid w:val="00685CD2"/>
    <w:rsid w:val="00685CF4"/>
    <w:rsid w:val="00687413"/>
    <w:rsid w:val="00691CD7"/>
    <w:rsid w:val="0069658D"/>
    <w:rsid w:val="00697746"/>
    <w:rsid w:val="00697CCF"/>
    <w:rsid w:val="006A28CC"/>
    <w:rsid w:val="006A4139"/>
    <w:rsid w:val="006A640D"/>
    <w:rsid w:val="006B100A"/>
    <w:rsid w:val="006B160B"/>
    <w:rsid w:val="006B21E0"/>
    <w:rsid w:val="006B3AFF"/>
    <w:rsid w:val="006B3D23"/>
    <w:rsid w:val="006B3E0D"/>
    <w:rsid w:val="006C118C"/>
    <w:rsid w:val="006C4128"/>
    <w:rsid w:val="006C4FFF"/>
    <w:rsid w:val="006C5214"/>
    <w:rsid w:val="006C5CB9"/>
    <w:rsid w:val="006C64F1"/>
    <w:rsid w:val="006D09D2"/>
    <w:rsid w:val="006D2B9F"/>
    <w:rsid w:val="006E33A2"/>
    <w:rsid w:val="006E36C7"/>
    <w:rsid w:val="006E3BA6"/>
    <w:rsid w:val="006E4F52"/>
    <w:rsid w:val="006E65B4"/>
    <w:rsid w:val="006F2619"/>
    <w:rsid w:val="006F31AF"/>
    <w:rsid w:val="006F58CC"/>
    <w:rsid w:val="006F60CC"/>
    <w:rsid w:val="006F75C3"/>
    <w:rsid w:val="006F7D0C"/>
    <w:rsid w:val="0070050A"/>
    <w:rsid w:val="00701767"/>
    <w:rsid w:val="007040FA"/>
    <w:rsid w:val="00710C67"/>
    <w:rsid w:val="007122F4"/>
    <w:rsid w:val="00713D20"/>
    <w:rsid w:val="00714327"/>
    <w:rsid w:val="00714429"/>
    <w:rsid w:val="00714553"/>
    <w:rsid w:val="00715DA3"/>
    <w:rsid w:val="00721916"/>
    <w:rsid w:val="007221C7"/>
    <w:rsid w:val="00722510"/>
    <w:rsid w:val="00723831"/>
    <w:rsid w:val="007238C1"/>
    <w:rsid w:val="00725BC0"/>
    <w:rsid w:val="00727717"/>
    <w:rsid w:val="00727946"/>
    <w:rsid w:val="00736368"/>
    <w:rsid w:val="0073661E"/>
    <w:rsid w:val="007401FF"/>
    <w:rsid w:val="007415A0"/>
    <w:rsid w:val="00742B48"/>
    <w:rsid w:val="00743419"/>
    <w:rsid w:val="007463DE"/>
    <w:rsid w:val="007503B7"/>
    <w:rsid w:val="007514F6"/>
    <w:rsid w:val="00752CAB"/>
    <w:rsid w:val="00752F29"/>
    <w:rsid w:val="0075524D"/>
    <w:rsid w:val="007577B7"/>
    <w:rsid w:val="007602CD"/>
    <w:rsid w:val="0076190E"/>
    <w:rsid w:val="00762DDB"/>
    <w:rsid w:val="00763A79"/>
    <w:rsid w:val="00765467"/>
    <w:rsid w:val="0076641F"/>
    <w:rsid w:val="00766FBE"/>
    <w:rsid w:val="00770581"/>
    <w:rsid w:val="00771CA8"/>
    <w:rsid w:val="00773B2A"/>
    <w:rsid w:val="00777E91"/>
    <w:rsid w:val="00785A74"/>
    <w:rsid w:val="00786EA2"/>
    <w:rsid w:val="007A1FB5"/>
    <w:rsid w:val="007A49BE"/>
    <w:rsid w:val="007B1747"/>
    <w:rsid w:val="007B2391"/>
    <w:rsid w:val="007C07C3"/>
    <w:rsid w:val="007C0D9F"/>
    <w:rsid w:val="007C16CA"/>
    <w:rsid w:val="007C205B"/>
    <w:rsid w:val="007C4808"/>
    <w:rsid w:val="007C7256"/>
    <w:rsid w:val="007D2924"/>
    <w:rsid w:val="007D2F74"/>
    <w:rsid w:val="007D3B45"/>
    <w:rsid w:val="007D3D1C"/>
    <w:rsid w:val="007D4132"/>
    <w:rsid w:val="007D41B3"/>
    <w:rsid w:val="007D42BB"/>
    <w:rsid w:val="007D49D5"/>
    <w:rsid w:val="007D5021"/>
    <w:rsid w:val="007E00CB"/>
    <w:rsid w:val="007E05C4"/>
    <w:rsid w:val="007E36FC"/>
    <w:rsid w:val="007E3AC7"/>
    <w:rsid w:val="007E44AA"/>
    <w:rsid w:val="007E5844"/>
    <w:rsid w:val="007E7291"/>
    <w:rsid w:val="007E78D8"/>
    <w:rsid w:val="007F05CC"/>
    <w:rsid w:val="007F0D11"/>
    <w:rsid w:val="007F4B93"/>
    <w:rsid w:val="007F5492"/>
    <w:rsid w:val="007F6323"/>
    <w:rsid w:val="007F6C38"/>
    <w:rsid w:val="007F6E27"/>
    <w:rsid w:val="00801F68"/>
    <w:rsid w:val="0080434D"/>
    <w:rsid w:val="00806A1B"/>
    <w:rsid w:val="00807133"/>
    <w:rsid w:val="00807E29"/>
    <w:rsid w:val="00807F16"/>
    <w:rsid w:val="00810526"/>
    <w:rsid w:val="008111E0"/>
    <w:rsid w:val="00812843"/>
    <w:rsid w:val="00813480"/>
    <w:rsid w:val="00814F6A"/>
    <w:rsid w:val="00815A99"/>
    <w:rsid w:val="00816544"/>
    <w:rsid w:val="008174C4"/>
    <w:rsid w:val="00821853"/>
    <w:rsid w:val="00821BDF"/>
    <w:rsid w:val="008229AA"/>
    <w:rsid w:val="008273F0"/>
    <w:rsid w:val="00827ED0"/>
    <w:rsid w:val="00831444"/>
    <w:rsid w:val="0083363E"/>
    <w:rsid w:val="00833FBD"/>
    <w:rsid w:val="0083404A"/>
    <w:rsid w:val="00835E37"/>
    <w:rsid w:val="00841EE8"/>
    <w:rsid w:val="008441FE"/>
    <w:rsid w:val="008449F3"/>
    <w:rsid w:val="0084537C"/>
    <w:rsid w:val="008467C8"/>
    <w:rsid w:val="0085021D"/>
    <w:rsid w:val="00852067"/>
    <w:rsid w:val="00852C21"/>
    <w:rsid w:val="008550EE"/>
    <w:rsid w:val="00855E1B"/>
    <w:rsid w:val="008560F7"/>
    <w:rsid w:val="008561F3"/>
    <w:rsid w:val="00861FCB"/>
    <w:rsid w:val="008620E1"/>
    <w:rsid w:val="00864E72"/>
    <w:rsid w:val="0086717F"/>
    <w:rsid w:val="00867D69"/>
    <w:rsid w:val="00871844"/>
    <w:rsid w:val="00871BF6"/>
    <w:rsid w:val="0087468D"/>
    <w:rsid w:val="00874D09"/>
    <w:rsid w:val="00874D36"/>
    <w:rsid w:val="0087588B"/>
    <w:rsid w:val="00877666"/>
    <w:rsid w:val="00880115"/>
    <w:rsid w:val="0088011C"/>
    <w:rsid w:val="0088065B"/>
    <w:rsid w:val="0088074F"/>
    <w:rsid w:val="0088294B"/>
    <w:rsid w:val="008833B8"/>
    <w:rsid w:val="00886683"/>
    <w:rsid w:val="00887FC1"/>
    <w:rsid w:val="00891642"/>
    <w:rsid w:val="008919F9"/>
    <w:rsid w:val="00896999"/>
    <w:rsid w:val="0089784B"/>
    <w:rsid w:val="008979FC"/>
    <w:rsid w:val="00897AF9"/>
    <w:rsid w:val="008A0761"/>
    <w:rsid w:val="008A1BA0"/>
    <w:rsid w:val="008A318B"/>
    <w:rsid w:val="008A4E56"/>
    <w:rsid w:val="008A5D8C"/>
    <w:rsid w:val="008A6B8A"/>
    <w:rsid w:val="008B06A9"/>
    <w:rsid w:val="008B1054"/>
    <w:rsid w:val="008B4418"/>
    <w:rsid w:val="008B649E"/>
    <w:rsid w:val="008B65CA"/>
    <w:rsid w:val="008B7C77"/>
    <w:rsid w:val="008C0D10"/>
    <w:rsid w:val="008C1DDA"/>
    <w:rsid w:val="008C22FA"/>
    <w:rsid w:val="008D0B18"/>
    <w:rsid w:val="008D0C4B"/>
    <w:rsid w:val="008D10D5"/>
    <w:rsid w:val="008D1126"/>
    <w:rsid w:val="008D1ED4"/>
    <w:rsid w:val="008D5761"/>
    <w:rsid w:val="008E2F20"/>
    <w:rsid w:val="008E4F0A"/>
    <w:rsid w:val="008E5434"/>
    <w:rsid w:val="008E5ADC"/>
    <w:rsid w:val="008E6ACE"/>
    <w:rsid w:val="008E7950"/>
    <w:rsid w:val="008E7B55"/>
    <w:rsid w:val="008F3730"/>
    <w:rsid w:val="008F3B22"/>
    <w:rsid w:val="008F7865"/>
    <w:rsid w:val="008F7FE8"/>
    <w:rsid w:val="00902E7F"/>
    <w:rsid w:val="00906A03"/>
    <w:rsid w:val="00907066"/>
    <w:rsid w:val="009108AC"/>
    <w:rsid w:val="00910D6F"/>
    <w:rsid w:val="00911CB9"/>
    <w:rsid w:val="0091558A"/>
    <w:rsid w:val="00921946"/>
    <w:rsid w:val="00921D69"/>
    <w:rsid w:val="009220D0"/>
    <w:rsid w:val="00925F26"/>
    <w:rsid w:val="00927128"/>
    <w:rsid w:val="00927A23"/>
    <w:rsid w:val="00927C1E"/>
    <w:rsid w:val="00930044"/>
    <w:rsid w:val="00930BEE"/>
    <w:rsid w:val="009348A0"/>
    <w:rsid w:val="00940BAB"/>
    <w:rsid w:val="009466E5"/>
    <w:rsid w:val="009472F0"/>
    <w:rsid w:val="00950F84"/>
    <w:rsid w:val="009547FB"/>
    <w:rsid w:val="00966A48"/>
    <w:rsid w:val="00966E2B"/>
    <w:rsid w:val="00967748"/>
    <w:rsid w:val="009709A2"/>
    <w:rsid w:val="00972246"/>
    <w:rsid w:val="009737BD"/>
    <w:rsid w:val="009744EB"/>
    <w:rsid w:val="0097578C"/>
    <w:rsid w:val="00975BF4"/>
    <w:rsid w:val="00975EA1"/>
    <w:rsid w:val="00977CE5"/>
    <w:rsid w:val="00982DE5"/>
    <w:rsid w:val="009842CE"/>
    <w:rsid w:val="00985E35"/>
    <w:rsid w:val="00987123"/>
    <w:rsid w:val="00987422"/>
    <w:rsid w:val="009901B5"/>
    <w:rsid w:val="00991454"/>
    <w:rsid w:val="00993F8F"/>
    <w:rsid w:val="00996B1B"/>
    <w:rsid w:val="00996F31"/>
    <w:rsid w:val="00997133"/>
    <w:rsid w:val="009A08A9"/>
    <w:rsid w:val="009A18A9"/>
    <w:rsid w:val="009A2960"/>
    <w:rsid w:val="009A35AA"/>
    <w:rsid w:val="009A38E2"/>
    <w:rsid w:val="009A53A5"/>
    <w:rsid w:val="009A53BA"/>
    <w:rsid w:val="009A6540"/>
    <w:rsid w:val="009A7174"/>
    <w:rsid w:val="009A7C79"/>
    <w:rsid w:val="009B147C"/>
    <w:rsid w:val="009B1EFD"/>
    <w:rsid w:val="009B3C7F"/>
    <w:rsid w:val="009B57A2"/>
    <w:rsid w:val="009C1153"/>
    <w:rsid w:val="009C230C"/>
    <w:rsid w:val="009C5196"/>
    <w:rsid w:val="009C5218"/>
    <w:rsid w:val="009C6392"/>
    <w:rsid w:val="009C7982"/>
    <w:rsid w:val="009D05AC"/>
    <w:rsid w:val="009D1D18"/>
    <w:rsid w:val="009D3277"/>
    <w:rsid w:val="009D5854"/>
    <w:rsid w:val="009D7DE3"/>
    <w:rsid w:val="009E685A"/>
    <w:rsid w:val="009F1606"/>
    <w:rsid w:val="009F1B11"/>
    <w:rsid w:val="009F31B5"/>
    <w:rsid w:val="009F666A"/>
    <w:rsid w:val="00A01103"/>
    <w:rsid w:val="00A019AA"/>
    <w:rsid w:val="00A05F1A"/>
    <w:rsid w:val="00A06B5A"/>
    <w:rsid w:val="00A134C3"/>
    <w:rsid w:val="00A147E5"/>
    <w:rsid w:val="00A155A9"/>
    <w:rsid w:val="00A20B08"/>
    <w:rsid w:val="00A21755"/>
    <w:rsid w:val="00A24208"/>
    <w:rsid w:val="00A31EB8"/>
    <w:rsid w:val="00A36828"/>
    <w:rsid w:val="00A36E1D"/>
    <w:rsid w:val="00A4086D"/>
    <w:rsid w:val="00A41451"/>
    <w:rsid w:val="00A50AD6"/>
    <w:rsid w:val="00A518D5"/>
    <w:rsid w:val="00A53C35"/>
    <w:rsid w:val="00A53F27"/>
    <w:rsid w:val="00A548F7"/>
    <w:rsid w:val="00A563E5"/>
    <w:rsid w:val="00A56B92"/>
    <w:rsid w:val="00A5779E"/>
    <w:rsid w:val="00A5787C"/>
    <w:rsid w:val="00A6107F"/>
    <w:rsid w:val="00A615DB"/>
    <w:rsid w:val="00A6358F"/>
    <w:rsid w:val="00A63B96"/>
    <w:rsid w:val="00A65404"/>
    <w:rsid w:val="00A656EC"/>
    <w:rsid w:val="00A6580C"/>
    <w:rsid w:val="00A667FD"/>
    <w:rsid w:val="00A66B07"/>
    <w:rsid w:val="00A66C37"/>
    <w:rsid w:val="00A714B2"/>
    <w:rsid w:val="00A725AE"/>
    <w:rsid w:val="00A74DC3"/>
    <w:rsid w:val="00A75C4B"/>
    <w:rsid w:val="00A7622F"/>
    <w:rsid w:val="00A81A67"/>
    <w:rsid w:val="00A850E7"/>
    <w:rsid w:val="00A85917"/>
    <w:rsid w:val="00A91CD4"/>
    <w:rsid w:val="00A944D6"/>
    <w:rsid w:val="00A95B42"/>
    <w:rsid w:val="00A9771A"/>
    <w:rsid w:val="00AA0886"/>
    <w:rsid w:val="00AA1E04"/>
    <w:rsid w:val="00AA5059"/>
    <w:rsid w:val="00AA5AEC"/>
    <w:rsid w:val="00AA682A"/>
    <w:rsid w:val="00AA684F"/>
    <w:rsid w:val="00AB1221"/>
    <w:rsid w:val="00AB1AE2"/>
    <w:rsid w:val="00AB39B6"/>
    <w:rsid w:val="00AB4E0B"/>
    <w:rsid w:val="00AB5C2F"/>
    <w:rsid w:val="00AB7458"/>
    <w:rsid w:val="00AC07BD"/>
    <w:rsid w:val="00AC0B51"/>
    <w:rsid w:val="00AC1C0C"/>
    <w:rsid w:val="00AC208B"/>
    <w:rsid w:val="00AC4AD9"/>
    <w:rsid w:val="00AD0208"/>
    <w:rsid w:val="00AD0D54"/>
    <w:rsid w:val="00AD15F7"/>
    <w:rsid w:val="00AD330A"/>
    <w:rsid w:val="00AD3E18"/>
    <w:rsid w:val="00AD4802"/>
    <w:rsid w:val="00AD60F2"/>
    <w:rsid w:val="00AD78BD"/>
    <w:rsid w:val="00AE17D7"/>
    <w:rsid w:val="00AE2494"/>
    <w:rsid w:val="00AE4A6D"/>
    <w:rsid w:val="00AE56A5"/>
    <w:rsid w:val="00AF0616"/>
    <w:rsid w:val="00AF10EC"/>
    <w:rsid w:val="00AF4FF4"/>
    <w:rsid w:val="00B02BE4"/>
    <w:rsid w:val="00B04F74"/>
    <w:rsid w:val="00B05254"/>
    <w:rsid w:val="00B0550B"/>
    <w:rsid w:val="00B06BA8"/>
    <w:rsid w:val="00B1007B"/>
    <w:rsid w:val="00B10424"/>
    <w:rsid w:val="00B11651"/>
    <w:rsid w:val="00B117EC"/>
    <w:rsid w:val="00B14B7F"/>
    <w:rsid w:val="00B17DCF"/>
    <w:rsid w:val="00B27E2A"/>
    <w:rsid w:val="00B30CA8"/>
    <w:rsid w:val="00B3305D"/>
    <w:rsid w:val="00B33C5B"/>
    <w:rsid w:val="00B37D14"/>
    <w:rsid w:val="00B41590"/>
    <w:rsid w:val="00B42D97"/>
    <w:rsid w:val="00B43D49"/>
    <w:rsid w:val="00B43FB0"/>
    <w:rsid w:val="00B440B4"/>
    <w:rsid w:val="00B454DC"/>
    <w:rsid w:val="00B516BB"/>
    <w:rsid w:val="00B51EF6"/>
    <w:rsid w:val="00B53022"/>
    <w:rsid w:val="00B531B6"/>
    <w:rsid w:val="00B56EA4"/>
    <w:rsid w:val="00B57071"/>
    <w:rsid w:val="00B57110"/>
    <w:rsid w:val="00B603B9"/>
    <w:rsid w:val="00B619B5"/>
    <w:rsid w:val="00B63E20"/>
    <w:rsid w:val="00B64FE6"/>
    <w:rsid w:val="00B65B5F"/>
    <w:rsid w:val="00B72F8C"/>
    <w:rsid w:val="00B747CA"/>
    <w:rsid w:val="00B75DCA"/>
    <w:rsid w:val="00B83B46"/>
    <w:rsid w:val="00B85CFD"/>
    <w:rsid w:val="00B91F38"/>
    <w:rsid w:val="00B920A3"/>
    <w:rsid w:val="00B93B14"/>
    <w:rsid w:val="00B95FDC"/>
    <w:rsid w:val="00BA09ED"/>
    <w:rsid w:val="00BA0E66"/>
    <w:rsid w:val="00BA4A98"/>
    <w:rsid w:val="00BA5034"/>
    <w:rsid w:val="00BA7B53"/>
    <w:rsid w:val="00BA7FD2"/>
    <w:rsid w:val="00BB0AE5"/>
    <w:rsid w:val="00BB21B0"/>
    <w:rsid w:val="00BB26AE"/>
    <w:rsid w:val="00BB3753"/>
    <w:rsid w:val="00BB430C"/>
    <w:rsid w:val="00BB4F38"/>
    <w:rsid w:val="00BB503E"/>
    <w:rsid w:val="00BB58A7"/>
    <w:rsid w:val="00BB58F2"/>
    <w:rsid w:val="00BB5C83"/>
    <w:rsid w:val="00BB5F31"/>
    <w:rsid w:val="00BB776C"/>
    <w:rsid w:val="00BB7ACC"/>
    <w:rsid w:val="00BC1A9B"/>
    <w:rsid w:val="00BC2134"/>
    <w:rsid w:val="00BC337E"/>
    <w:rsid w:val="00BC456A"/>
    <w:rsid w:val="00BD0B5A"/>
    <w:rsid w:val="00BD1B32"/>
    <w:rsid w:val="00BD1F6D"/>
    <w:rsid w:val="00BD4180"/>
    <w:rsid w:val="00BD722C"/>
    <w:rsid w:val="00BE1404"/>
    <w:rsid w:val="00BE147F"/>
    <w:rsid w:val="00BE255E"/>
    <w:rsid w:val="00BE28F3"/>
    <w:rsid w:val="00BE4A3B"/>
    <w:rsid w:val="00BE75FA"/>
    <w:rsid w:val="00BF2B8F"/>
    <w:rsid w:val="00BF36A9"/>
    <w:rsid w:val="00BF4772"/>
    <w:rsid w:val="00BF79F5"/>
    <w:rsid w:val="00BF7FF0"/>
    <w:rsid w:val="00C01EAD"/>
    <w:rsid w:val="00C03464"/>
    <w:rsid w:val="00C0534F"/>
    <w:rsid w:val="00C10657"/>
    <w:rsid w:val="00C1193B"/>
    <w:rsid w:val="00C11D8F"/>
    <w:rsid w:val="00C138F2"/>
    <w:rsid w:val="00C15260"/>
    <w:rsid w:val="00C2032F"/>
    <w:rsid w:val="00C20C68"/>
    <w:rsid w:val="00C21B40"/>
    <w:rsid w:val="00C260DD"/>
    <w:rsid w:val="00C275DD"/>
    <w:rsid w:val="00C27CA6"/>
    <w:rsid w:val="00C31AB2"/>
    <w:rsid w:val="00C32307"/>
    <w:rsid w:val="00C358CD"/>
    <w:rsid w:val="00C35EA5"/>
    <w:rsid w:val="00C36C86"/>
    <w:rsid w:val="00C36D3C"/>
    <w:rsid w:val="00C42475"/>
    <w:rsid w:val="00C42A22"/>
    <w:rsid w:val="00C43C2A"/>
    <w:rsid w:val="00C44C4D"/>
    <w:rsid w:val="00C4606F"/>
    <w:rsid w:val="00C468E1"/>
    <w:rsid w:val="00C46B17"/>
    <w:rsid w:val="00C55237"/>
    <w:rsid w:val="00C55ABC"/>
    <w:rsid w:val="00C60271"/>
    <w:rsid w:val="00C60522"/>
    <w:rsid w:val="00C61B5E"/>
    <w:rsid w:val="00C63F9D"/>
    <w:rsid w:val="00C64629"/>
    <w:rsid w:val="00C65B73"/>
    <w:rsid w:val="00C65CDC"/>
    <w:rsid w:val="00C67C90"/>
    <w:rsid w:val="00C67E7D"/>
    <w:rsid w:val="00C706E9"/>
    <w:rsid w:val="00C71918"/>
    <w:rsid w:val="00C72AA1"/>
    <w:rsid w:val="00C80C6D"/>
    <w:rsid w:val="00C81E29"/>
    <w:rsid w:val="00C85D95"/>
    <w:rsid w:val="00C8694D"/>
    <w:rsid w:val="00C87BEE"/>
    <w:rsid w:val="00CA00A2"/>
    <w:rsid w:val="00CA131D"/>
    <w:rsid w:val="00CA15DE"/>
    <w:rsid w:val="00CB0A74"/>
    <w:rsid w:val="00CB1DCE"/>
    <w:rsid w:val="00CB3497"/>
    <w:rsid w:val="00CB6B4C"/>
    <w:rsid w:val="00CB6E05"/>
    <w:rsid w:val="00CB6FB6"/>
    <w:rsid w:val="00CB70D5"/>
    <w:rsid w:val="00CB72CD"/>
    <w:rsid w:val="00CC1E4A"/>
    <w:rsid w:val="00CC33A4"/>
    <w:rsid w:val="00CD26CC"/>
    <w:rsid w:val="00CD3DD9"/>
    <w:rsid w:val="00CD4778"/>
    <w:rsid w:val="00CD4B70"/>
    <w:rsid w:val="00CD54EC"/>
    <w:rsid w:val="00CD6654"/>
    <w:rsid w:val="00CE07F0"/>
    <w:rsid w:val="00CE0A02"/>
    <w:rsid w:val="00CE2218"/>
    <w:rsid w:val="00CE32F8"/>
    <w:rsid w:val="00CE6390"/>
    <w:rsid w:val="00CF13AC"/>
    <w:rsid w:val="00CF4775"/>
    <w:rsid w:val="00CF624B"/>
    <w:rsid w:val="00D01D0B"/>
    <w:rsid w:val="00D03381"/>
    <w:rsid w:val="00D04FE6"/>
    <w:rsid w:val="00D059B0"/>
    <w:rsid w:val="00D06DB4"/>
    <w:rsid w:val="00D1114F"/>
    <w:rsid w:val="00D11230"/>
    <w:rsid w:val="00D12AD3"/>
    <w:rsid w:val="00D12EE7"/>
    <w:rsid w:val="00D143BB"/>
    <w:rsid w:val="00D143F6"/>
    <w:rsid w:val="00D14978"/>
    <w:rsid w:val="00D17719"/>
    <w:rsid w:val="00D20D12"/>
    <w:rsid w:val="00D23FB4"/>
    <w:rsid w:val="00D2594B"/>
    <w:rsid w:val="00D27021"/>
    <w:rsid w:val="00D2758D"/>
    <w:rsid w:val="00D3154F"/>
    <w:rsid w:val="00D31DC9"/>
    <w:rsid w:val="00D33D80"/>
    <w:rsid w:val="00D36D7C"/>
    <w:rsid w:val="00D40467"/>
    <w:rsid w:val="00D40703"/>
    <w:rsid w:val="00D42BE3"/>
    <w:rsid w:val="00D4316A"/>
    <w:rsid w:val="00D43207"/>
    <w:rsid w:val="00D43D44"/>
    <w:rsid w:val="00D50847"/>
    <w:rsid w:val="00D5169D"/>
    <w:rsid w:val="00D53113"/>
    <w:rsid w:val="00D560B4"/>
    <w:rsid w:val="00D568A8"/>
    <w:rsid w:val="00D56F01"/>
    <w:rsid w:val="00D573E3"/>
    <w:rsid w:val="00D57B5C"/>
    <w:rsid w:val="00D61775"/>
    <w:rsid w:val="00D6177F"/>
    <w:rsid w:val="00D62852"/>
    <w:rsid w:val="00D63659"/>
    <w:rsid w:val="00D63735"/>
    <w:rsid w:val="00D6424A"/>
    <w:rsid w:val="00D65830"/>
    <w:rsid w:val="00D702F8"/>
    <w:rsid w:val="00D71643"/>
    <w:rsid w:val="00D71F6C"/>
    <w:rsid w:val="00D73C6E"/>
    <w:rsid w:val="00D75B4E"/>
    <w:rsid w:val="00D77788"/>
    <w:rsid w:val="00D83F34"/>
    <w:rsid w:val="00D84D50"/>
    <w:rsid w:val="00D862AA"/>
    <w:rsid w:val="00D9546D"/>
    <w:rsid w:val="00D95B78"/>
    <w:rsid w:val="00D96936"/>
    <w:rsid w:val="00DA04D0"/>
    <w:rsid w:val="00DA061A"/>
    <w:rsid w:val="00DA0636"/>
    <w:rsid w:val="00DA1D4D"/>
    <w:rsid w:val="00DA21D5"/>
    <w:rsid w:val="00DA3A6E"/>
    <w:rsid w:val="00DA6AD1"/>
    <w:rsid w:val="00DA7020"/>
    <w:rsid w:val="00DA7FC2"/>
    <w:rsid w:val="00DB1935"/>
    <w:rsid w:val="00DB2ECB"/>
    <w:rsid w:val="00DB42E0"/>
    <w:rsid w:val="00DB6387"/>
    <w:rsid w:val="00DB66C3"/>
    <w:rsid w:val="00DB6D97"/>
    <w:rsid w:val="00DB70E4"/>
    <w:rsid w:val="00DB7F59"/>
    <w:rsid w:val="00DC07A8"/>
    <w:rsid w:val="00DC3147"/>
    <w:rsid w:val="00DC37DF"/>
    <w:rsid w:val="00DC4006"/>
    <w:rsid w:val="00DC4565"/>
    <w:rsid w:val="00DC4709"/>
    <w:rsid w:val="00DC7879"/>
    <w:rsid w:val="00DC7A8B"/>
    <w:rsid w:val="00DD0B26"/>
    <w:rsid w:val="00DD4264"/>
    <w:rsid w:val="00DD660B"/>
    <w:rsid w:val="00DD6E85"/>
    <w:rsid w:val="00DD7AD8"/>
    <w:rsid w:val="00DE077A"/>
    <w:rsid w:val="00DE3996"/>
    <w:rsid w:val="00DE3AB1"/>
    <w:rsid w:val="00DE3C2A"/>
    <w:rsid w:val="00DF33F3"/>
    <w:rsid w:val="00DF3D63"/>
    <w:rsid w:val="00DF4508"/>
    <w:rsid w:val="00DF64BB"/>
    <w:rsid w:val="00DF6EBE"/>
    <w:rsid w:val="00DF778C"/>
    <w:rsid w:val="00E0158A"/>
    <w:rsid w:val="00E03199"/>
    <w:rsid w:val="00E03D49"/>
    <w:rsid w:val="00E04F0B"/>
    <w:rsid w:val="00E131F8"/>
    <w:rsid w:val="00E1364A"/>
    <w:rsid w:val="00E149BD"/>
    <w:rsid w:val="00E160CD"/>
    <w:rsid w:val="00E17383"/>
    <w:rsid w:val="00E17B49"/>
    <w:rsid w:val="00E213BE"/>
    <w:rsid w:val="00E22634"/>
    <w:rsid w:val="00E25680"/>
    <w:rsid w:val="00E258D4"/>
    <w:rsid w:val="00E304BE"/>
    <w:rsid w:val="00E32A40"/>
    <w:rsid w:val="00E34A49"/>
    <w:rsid w:val="00E3550E"/>
    <w:rsid w:val="00E41160"/>
    <w:rsid w:val="00E43983"/>
    <w:rsid w:val="00E442B4"/>
    <w:rsid w:val="00E47CC8"/>
    <w:rsid w:val="00E54145"/>
    <w:rsid w:val="00E545C2"/>
    <w:rsid w:val="00E5555E"/>
    <w:rsid w:val="00E56CBA"/>
    <w:rsid w:val="00E57B71"/>
    <w:rsid w:val="00E57EF8"/>
    <w:rsid w:val="00E6138F"/>
    <w:rsid w:val="00E6395D"/>
    <w:rsid w:val="00E67014"/>
    <w:rsid w:val="00E76113"/>
    <w:rsid w:val="00E807F5"/>
    <w:rsid w:val="00E82158"/>
    <w:rsid w:val="00E82DBF"/>
    <w:rsid w:val="00E83472"/>
    <w:rsid w:val="00E83567"/>
    <w:rsid w:val="00E862F3"/>
    <w:rsid w:val="00E8683A"/>
    <w:rsid w:val="00E87BA2"/>
    <w:rsid w:val="00E9719B"/>
    <w:rsid w:val="00EA1A51"/>
    <w:rsid w:val="00EA1D61"/>
    <w:rsid w:val="00EA37D9"/>
    <w:rsid w:val="00EA5B5C"/>
    <w:rsid w:val="00EA6831"/>
    <w:rsid w:val="00EA6AEF"/>
    <w:rsid w:val="00EB0D24"/>
    <w:rsid w:val="00EB7E16"/>
    <w:rsid w:val="00EC0AF7"/>
    <w:rsid w:val="00EC1203"/>
    <w:rsid w:val="00EC1815"/>
    <w:rsid w:val="00EC3052"/>
    <w:rsid w:val="00EC40A5"/>
    <w:rsid w:val="00EC6741"/>
    <w:rsid w:val="00EC6D15"/>
    <w:rsid w:val="00EC6E57"/>
    <w:rsid w:val="00EC7006"/>
    <w:rsid w:val="00EC7305"/>
    <w:rsid w:val="00ED02A4"/>
    <w:rsid w:val="00ED050C"/>
    <w:rsid w:val="00ED12C3"/>
    <w:rsid w:val="00ED1647"/>
    <w:rsid w:val="00EE03DA"/>
    <w:rsid w:val="00EE41D5"/>
    <w:rsid w:val="00EF1B4B"/>
    <w:rsid w:val="00EF2FB7"/>
    <w:rsid w:val="00EF67D2"/>
    <w:rsid w:val="00EF6996"/>
    <w:rsid w:val="00EF77B4"/>
    <w:rsid w:val="00F001AA"/>
    <w:rsid w:val="00F00B4D"/>
    <w:rsid w:val="00F05A8A"/>
    <w:rsid w:val="00F0724E"/>
    <w:rsid w:val="00F07D30"/>
    <w:rsid w:val="00F1221A"/>
    <w:rsid w:val="00F16574"/>
    <w:rsid w:val="00F21821"/>
    <w:rsid w:val="00F23BFB"/>
    <w:rsid w:val="00F26C90"/>
    <w:rsid w:val="00F27577"/>
    <w:rsid w:val="00F278A2"/>
    <w:rsid w:val="00F302EF"/>
    <w:rsid w:val="00F3180F"/>
    <w:rsid w:val="00F340A2"/>
    <w:rsid w:val="00F35537"/>
    <w:rsid w:val="00F360E9"/>
    <w:rsid w:val="00F378E1"/>
    <w:rsid w:val="00F40BE0"/>
    <w:rsid w:val="00F42A5D"/>
    <w:rsid w:val="00F43099"/>
    <w:rsid w:val="00F434AE"/>
    <w:rsid w:val="00F43776"/>
    <w:rsid w:val="00F4608F"/>
    <w:rsid w:val="00F50811"/>
    <w:rsid w:val="00F50BA4"/>
    <w:rsid w:val="00F52433"/>
    <w:rsid w:val="00F54344"/>
    <w:rsid w:val="00F55786"/>
    <w:rsid w:val="00F60876"/>
    <w:rsid w:val="00F60B69"/>
    <w:rsid w:val="00F614C0"/>
    <w:rsid w:val="00F646E9"/>
    <w:rsid w:val="00F67C00"/>
    <w:rsid w:val="00F70FA0"/>
    <w:rsid w:val="00F725C3"/>
    <w:rsid w:val="00F7409C"/>
    <w:rsid w:val="00F74690"/>
    <w:rsid w:val="00F75B1C"/>
    <w:rsid w:val="00F761CA"/>
    <w:rsid w:val="00F81385"/>
    <w:rsid w:val="00F87EEA"/>
    <w:rsid w:val="00F87F08"/>
    <w:rsid w:val="00F90EDF"/>
    <w:rsid w:val="00F97DE0"/>
    <w:rsid w:val="00FB1D8A"/>
    <w:rsid w:val="00FB1F7B"/>
    <w:rsid w:val="00FB4095"/>
    <w:rsid w:val="00FB6B1B"/>
    <w:rsid w:val="00FB70CD"/>
    <w:rsid w:val="00FC125C"/>
    <w:rsid w:val="00FC1315"/>
    <w:rsid w:val="00FC1903"/>
    <w:rsid w:val="00FC63B2"/>
    <w:rsid w:val="00FC67F1"/>
    <w:rsid w:val="00FC6DE6"/>
    <w:rsid w:val="00FD19FD"/>
    <w:rsid w:val="00FE1839"/>
    <w:rsid w:val="00FE1FC2"/>
    <w:rsid w:val="00FE3602"/>
    <w:rsid w:val="00FE3823"/>
    <w:rsid w:val="00FE4323"/>
    <w:rsid w:val="00FE4E59"/>
    <w:rsid w:val="00FE656B"/>
    <w:rsid w:val="00FF1063"/>
    <w:rsid w:val="00FF2BC5"/>
    <w:rsid w:val="00FF34CC"/>
    <w:rsid w:val="00FF664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E1C63"/>
  <w15:chartTrackingRefBased/>
  <w15:docId w15:val="{1FD31E0A-A9C1-4F27-BC3C-A1B6C626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916"/>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D702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1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1">
    <w:name w:val="text11"/>
    <w:basedOn w:val="DefaultParagraphFont"/>
    <w:rsid w:val="00492774"/>
  </w:style>
  <w:style w:type="paragraph" w:styleId="ListParagraph">
    <w:name w:val="List Paragraph"/>
    <w:basedOn w:val="Normal"/>
    <w:uiPriority w:val="34"/>
    <w:qFormat/>
    <w:rsid w:val="0031032B"/>
    <w:pPr>
      <w:ind w:left="720"/>
    </w:pPr>
    <w:rPr>
      <w:rFonts w:ascii="Calibri" w:eastAsiaTheme="minorHAnsi" w:hAnsi="Calibri"/>
      <w:sz w:val="22"/>
      <w:szCs w:val="22"/>
      <w:lang w:eastAsia="en-US"/>
    </w:rPr>
  </w:style>
  <w:style w:type="paragraph" w:styleId="BalloonText">
    <w:name w:val="Balloon Text"/>
    <w:basedOn w:val="Normal"/>
    <w:link w:val="BalloonTextChar"/>
    <w:uiPriority w:val="99"/>
    <w:semiHidden/>
    <w:unhideWhenUsed/>
    <w:rsid w:val="00911C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CB9"/>
    <w:rPr>
      <w:rFonts w:ascii="Segoe UI" w:eastAsia="Times New Roman" w:hAnsi="Segoe UI" w:cs="Segoe UI"/>
      <w:sz w:val="18"/>
      <w:szCs w:val="18"/>
      <w:lang w:eastAsia="bg-BG"/>
    </w:rPr>
  </w:style>
  <w:style w:type="paragraph" w:styleId="Header">
    <w:name w:val="header"/>
    <w:basedOn w:val="Normal"/>
    <w:link w:val="HeaderChar"/>
    <w:uiPriority w:val="99"/>
    <w:unhideWhenUsed/>
    <w:rsid w:val="0048570C"/>
    <w:pPr>
      <w:tabs>
        <w:tab w:val="center" w:pos="4536"/>
        <w:tab w:val="right" w:pos="9072"/>
      </w:tabs>
    </w:pPr>
  </w:style>
  <w:style w:type="character" w:customStyle="1" w:styleId="HeaderChar">
    <w:name w:val="Header Char"/>
    <w:basedOn w:val="DefaultParagraphFont"/>
    <w:link w:val="Header"/>
    <w:uiPriority w:val="99"/>
    <w:rsid w:val="0048570C"/>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48570C"/>
    <w:pPr>
      <w:tabs>
        <w:tab w:val="center" w:pos="4536"/>
        <w:tab w:val="right" w:pos="9072"/>
      </w:tabs>
    </w:pPr>
  </w:style>
  <w:style w:type="character" w:customStyle="1" w:styleId="FooterChar">
    <w:name w:val="Footer Char"/>
    <w:basedOn w:val="DefaultParagraphFont"/>
    <w:link w:val="Footer"/>
    <w:uiPriority w:val="99"/>
    <w:rsid w:val="0048570C"/>
    <w:rPr>
      <w:rFonts w:ascii="Times New Roman" w:eastAsia="Times New Roman" w:hAnsi="Times New Roman" w:cs="Times New Roman"/>
      <w:sz w:val="24"/>
      <w:szCs w:val="24"/>
      <w:lang w:eastAsia="bg-BG"/>
    </w:rPr>
  </w:style>
  <w:style w:type="character" w:customStyle="1" w:styleId="a">
    <w:name w:val="Основен текст"/>
    <w:rsid w:val="00D2594B"/>
    <w:rPr>
      <w:rFonts w:ascii="Times New Roman" w:eastAsia="Times New Roman" w:hAnsi="Times New Roman" w:cs="Times New Roman"/>
      <w:b w:val="0"/>
      <w:bCs w:val="0"/>
      <w:i w:val="0"/>
      <w:iCs w:val="0"/>
      <w:smallCaps w:val="0"/>
      <w:strike w:val="0"/>
      <w:color w:val="000000"/>
      <w:spacing w:val="1"/>
      <w:w w:val="100"/>
      <w:position w:val="0"/>
      <w:sz w:val="21"/>
      <w:szCs w:val="21"/>
      <w:u w:val="none"/>
      <w:lang w:val="bg-BG"/>
    </w:rPr>
  </w:style>
  <w:style w:type="character" w:customStyle="1" w:styleId="85pt0pt">
    <w:name w:val="Основен текст + 8;5 pt;Не е удебелен;Разредка 0 pt"/>
    <w:rsid w:val="00481DC2"/>
    <w:rPr>
      <w:rFonts w:ascii="Times New Roman" w:eastAsia="Times New Roman" w:hAnsi="Times New Roman" w:cs="Times New Roman"/>
      <w:b/>
      <w:bCs/>
      <w:i w:val="0"/>
      <w:iCs w:val="0"/>
      <w:smallCaps w:val="0"/>
      <w:strike w:val="0"/>
      <w:color w:val="000000"/>
      <w:spacing w:val="0"/>
      <w:w w:val="100"/>
      <w:position w:val="0"/>
      <w:sz w:val="17"/>
      <w:szCs w:val="17"/>
      <w:u w:val="none"/>
      <w:lang w:val="bg-BG"/>
    </w:rPr>
  </w:style>
  <w:style w:type="character" w:customStyle="1" w:styleId="Heading2Char">
    <w:name w:val="Heading 2 Char"/>
    <w:basedOn w:val="DefaultParagraphFont"/>
    <w:link w:val="Heading2"/>
    <w:uiPriority w:val="9"/>
    <w:semiHidden/>
    <w:rsid w:val="00517011"/>
    <w:rPr>
      <w:rFonts w:asciiTheme="majorHAnsi" w:eastAsiaTheme="majorEastAsia" w:hAnsiTheme="majorHAnsi" w:cstheme="majorBidi"/>
      <w:color w:val="2E74B5" w:themeColor="accent1" w:themeShade="BF"/>
      <w:sz w:val="26"/>
      <w:szCs w:val="26"/>
      <w:lang w:eastAsia="bg-BG"/>
    </w:rPr>
  </w:style>
  <w:style w:type="character" w:styleId="Strong">
    <w:name w:val="Strong"/>
    <w:basedOn w:val="DefaultParagraphFont"/>
    <w:uiPriority w:val="22"/>
    <w:qFormat/>
    <w:rsid w:val="00517011"/>
    <w:rPr>
      <w:b/>
      <w:bCs/>
    </w:rPr>
  </w:style>
  <w:style w:type="character" w:customStyle="1" w:styleId="Heading1Char">
    <w:name w:val="Heading 1 Char"/>
    <w:basedOn w:val="DefaultParagraphFont"/>
    <w:link w:val="Heading1"/>
    <w:uiPriority w:val="9"/>
    <w:rsid w:val="00D702F8"/>
    <w:rPr>
      <w:rFonts w:asciiTheme="majorHAnsi" w:eastAsiaTheme="majorEastAsia" w:hAnsiTheme="majorHAnsi" w:cstheme="majorBidi"/>
      <w:color w:val="2E74B5" w:themeColor="accent1" w:themeShade="BF"/>
      <w:sz w:val="32"/>
      <w:szCs w:val="32"/>
      <w:lang w:eastAsia="bg-BG"/>
    </w:rPr>
  </w:style>
  <w:style w:type="table" w:styleId="TableGrid">
    <w:name w:val="Table Grid"/>
    <w:basedOn w:val="TableNormal"/>
    <w:uiPriority w:val="39"/>
    <w:rsid w:val="00701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7608"/>
    <w:rPr>
      <w:color w:val="0000FF"/>
      <w:u w:val="single"/>
    </w:rPr>
  </w:style>
  <w:style w:type="paragraph" w:styleId="NormalWeb">
    <w:name w:val="Normal (Web)"/>
    <w:basedOn w:val="Normal"/>
    <w:uiPriority w:val="99"/>
    <w:semiHidden/>
    <w:unhideWhenUsed/>
    <w:rsid w:val="008D1126"/>
    <w:pPr>
      <w:spacing w:before="100" w:beforeAutospacing="1" w:after="100" w:afterAutospacing="1"/>
    </w:pPr>
  </w:style>
  <w:style w:type="character" w:customStyle="1" w:styleId="a0">
    <w:name w:val="Основен текст_"/>
    <w:basedOn w:val="DefaultParagraphFont"/>
    <w:rsid w:val="002C41F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85pt0pt0">
    <w:name w:val="Основен текст + 8;5 pt;Не е курсив;Разредка 0 pt"/>
    <w:basedOn w:val="a0"/>
    <w:rsid w:val="000E08F8"/>
    <w:rPr>
      <w:rFonts w:ascii="Times New Roman" w:eastAsia="Times New Roman" w:hAnsi="Times New Roman" w:cs="Times New Roman"/>
      <w:b w:val="0"/>
      <w:bCs w:val="0"/>
      <w:i/>
      <w:iCs/>
      <w:smallCaps w:val="0"/>
      <w:strike w:val="0"/>
      <w:color w:val="000000"/>
      <w:spacing w:val="4"/>
      <w:w w:val="100"/>
      <w:position w:val="0"/>
      <w:sz w:val="17"/>
      <w:szCs w:val="17"/>
      <w:u w:val="none"/>
      <w:lang w:val="bg-BG"/>
    </w:rPr>
  </w:style>
  <w:style w:type="character" w:customStyle="1" w:styleId="Bodytext">
    <w:name w:val="Body text_"/>
    <w:basedOn w:val="DefaultParagraphFont"/>
    <w:link w:val="BodyText1"/>
    <w:rsid w:val="004111C9"/>
    <w:rPr>
      <w:rFonts w:ascii="Times New Roman" w:eastAsia="Times New Roman" w:hAnsi="Times New Roman" w:cs="Times New Roman"/>
      <w:spacing w:val="-2"/>
      <w:shd w:val="clear" w:color="auto" w:fill="FFFFFF"/>
    </w:rPr>
  </w:style>
  <w:style w:type="character" w:customStyle="1" w:styleId="BodytextBold">
    <w:name w:val="Body text + Bold"/>
    <w:basedOn w:val="Bodytext"/>
    <w:rsid w:val="004111C9"/>
    <w:rPr>
      <w:rFonts w:ascii="Times New Roman" w:eastAsia="Times New Roman" w:hAnsi="Times New Roman" w:cs="Times New Roman"/>
      <w:b/>
      <w:bCs/>
      <w:color w:val="000000"/>
      <w:spacing w:val="-2"/>
      <w:w w:val="100"/>
      <w:position w:val="0"/>
      <w:shd w:val="clear" w:color="auto" w:fill="FFFFFF"/>
      <w:lang w:val="bg-BG"/>
    </w:rPr>
  </w:style>
  <w:style w:type="paragraph" w:customStyle="1" w:styleId="BodyText1">
    <w:name w:val="Body Text1"/>
    <w:basedOn w:val="Normal"/>
    <w:link w:val="Bodytext"/>
    <w:rsid w:val="004111C9"/>
    <w:pPr>
      <w:widowControl w:val="0"/>
      <w:shd w:val="clear" w:color="auto" w:fill="FFFFFF"/>
      <w:spacing w:before="300" w:line="278" w:lineRule="exact"/>
      <w:jc w:val="both"/>
    </w:pPr>
    <w:rPr>
      <w:spacing w:val="-2"/>
      <w:sz w:val="22"/>
      <w:szCs w:val="22"/>
      <w:lang w:eastAsia="en-US"/>
    </w:rPr>
  </w:style>
  <w:style w:type="paragraph" w:customStyle="1" w:styleId="BodyText3">
    <w:name w:val="Body Text3"/>
    <w:basedOn w:val="Normal"/>
    <w:rsid w:val="00C32307"/>
    <w:pPr>
      <w:widowControl w:val="0"/>
      <w:shd w:val="clear" w:color="auto" w:fill="FFFFFF"/>
      <w:spacing w:before="600" w:after="240" w:line="274" w:lineRule="exact"/>
      <w:ind w:hanging="360"/>
      <w:jc w:val="both"/>
    </w:pPr>
    <w:rPr>
      <w:color w:val="000000"/>
      <w:sz w:val="22"/>
      <w:szCs w:val="22"/>
    </w:rPr>
  </w:style>
  <w:style w:type="character" w:customStyle="1" w:styleId="Bodytext2">
    <w:name w:val="Body text (2)_"/>
    <w:basedOn w:val="DefaultParagraphFont"/>
    <w:link w:val="Bodytext20"/>
    <w:rsid w:val="00982DE5"/>
    <w:rPr>
      <w:rFonts w:ascii="Tahoma" w:eastAsia="Tahoma" w:hAnsi="Tahoma" w:cs="Tahoma"/>
      <w:sz w:val="16"/>
      <w:szCs w:val="16"/>
      <w:shd w:val="clear" w:color="auto" w:fill="FFFFFF"/>
    </w:rPr>
  </w:style>
  <w:style w:type="character" w:customStyle="1" w:styleId="Bodytext10Exact">
    <w:name w:val="Body text (10) Exact"/>
    <w:basedOn w:val="DefaultParagraphFont"/>
    <w:link w:val="Bodytext10"/>
    <w:rsid w:val="00982DE5"/>
    <w:rPr>
      <w:rFonts w:ascii="Times New Roman" w:eastAsia="Times New Roman" w:hAnsi="Times New Roman" w:cs="Times New Roman"/>
      <w:spacing w:val="-10"/>
      <w:sz w:val="10"/>
      <w:szCs w:val="10"/>
      <w:shd w:val="clear" w:color="auto" w:fill="FFFFFF"/>
      <w:lang w:val="en-US"/>
    </w:rPr>
  </w:style>
  <w:style w:type="paragraph" w:customStyle="1" w:styleId="Bodytext20">
    <w:name w:val="Body text (2)"/>
    <w:basedOn w:val="Normal"/>
    <w:link w:val="Bodytext2"/>
    <w:rsid w:val="00982DE5"/>
    <w:pPr>
      <w:widowControl w:val="0"/>
      <w:shd w:val="clear" w:color="auto" w:fill="FFFFFF"/>
      <w:spacing w:line="184" w:lineRule="exact"/>
      <w:jc w:val="right"/>
    </w:pPr>
    <w:rPr>
      <w:rFonts w:ascii="Tahoma" w:eastAsia="Tahoma" w:hAnsi="Tahoma" w:cs="Tahoma"/>
      <w:sz w:val="16"/>
      <w:szCs w:val="16"/>
      <w:lang w:eastAsia="en-US"/>
    </w:rPr>
  </w:style>
  <w:style w:type="paragraph" w:customStyle="1" w:styleId="Bodytext10">
    <w:name w:val="Body text (10)"/>
    <w:basedOn w:val="Normal"/>
    <w:link w:val="Bodytext10Exact"/>
    <w:rsid w:val="00982DE5"/>
    <w:pPr>
      <w:widowControl w:val="0"/>
      <w:shd w:val="clear" w:color="auto" w:fill="FFFFFF"/>
      <w:spacing w:after="60" w:line="0" w:lineRule="atLeast"/>
    </w:pPr>
    <w:rPr>
      <w:spacing w:val="-10"/>
      <w:sz w:val="10"/>
      <w:szCs w:val="10"/>
      <w:lang w:val="en-US" w:eastAsia="en-US"/>
    </w:rPr>
  </w:style>
  <w:style w:type="character" w:customStyle="1" w:styleId="Bodytext105pt">
    <w:name w:val="Body text + 10;5 pt"/>
    <w:basedOn w:val="DefaultParagraphFont"/>
    <w:rsid w:val="0014686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BodyText21">
    <w:name w:val="Body Text2"/>
    <w:basedOn w:val="Normal"/>
    <w:rsid w:val="00C87BEE"/>
    <w:pPr>
      <w:widowControl w:val="0"/>
      <w:shd w:val="clear" w:color="auto" w:fill="FFFFFF"/>
      <w:spacing w:line="418" w:lineRule="exact"/>
    </w:pPr>
    <w:rPr>
      <w:color w:val="000000"/>
    </w:rPr>
  </w:style>
  <w:style w:type="character" w:customStyle="1" w:styleId="Bodytext2NotBold">
    <w:name w:val="Body text (2) + Not Bold"/>
    <w:basedOn w:val="Bodytext2"/>
    <w:rsid w:val="008C0D1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rPr>
  </w:style>
  <w:style w:type="paragraph" w:customStyle="1" w:styleId="BodyText4">
    <w:name w:val="Body Text4"/>
    <w:basedOn w:val="Normal"/>
    <w:rsid w:val="00B93B14"/>
    <w:pPr>
      <w:widowControl w:val="0"/>
      <w:shd w:val="clear" w:color="auto" w:fill="FFFFFF"/>
      <w:spacing w:before="1020" w:after="360" w:line="413" w:lineRule="exact"/>
      <w:ind w:hanging="360"/>
      <w:jc w:val="both"/>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2586">
      <w:bodyDiv w:val="1"/>
      <w:marLeft w:val="0"/>
      <w:marRight w:val="0"/>
      <w:marTop w:val="0"/>
      <w:marBottom w:val="0"/>
      <w:divBdr>
        <w:top w:val="none" w:sz="0" w:space="0" w:color="auto"/>
        <w:left w:val="none" w:sz="0" w:space="0" w:color="auto"/>
        <w:bottom w:val="none" w:sz="0" w:space="0" w:color="auto"/>
        <w:right w:val="none" w:sz="0" w:space="0" w:color="auto"/>
      </w:divBdr>
    </w:div>
    <w:div w:id="318114622">
      <w:bodyDiv w:val="1"/>
      <w:marLeft w:val="0"/>
      <w:marRight w:val="0"/>
      <w:marTop w:val="0"/>
      <w:marBottom w:val="0"/>
      <w:divBdr>
        <w:top w:val="none" w:sz="0" w:space="0" w:color="auto"/>
        <w:left w:val="none" w:sz="0" w:space="0" w:color="auto"/>
        <w:bottom w:val="none" w:sz="0" w:space="0" w:color="auto"/>
        <w:right w:val="none" w:sz="0" w:space="0" w:color="auto"/>
      </w:divBdr>
    </w:div>
    <w:div w:id="423964653">
      <w:bodyDiv w:val="1"/>
      <w:marLeft w:val="0"/>
      <w:marRight w:val="0"/>
      <w:marTop w:val="0"/>
      <w:marBottom w:val="0"/>
      <w:divBdr>
        <w:top w:val="none" w:sz="0" w:space="0" w:color="auto"/>
        <w:left w:val="none" w:sz="0" w:space="0" w:color="auto"/>
        <w:bottom w:val="none" w:sz="0" w:space="0" w:color="auto"/>
        <w:right w:val="none" w:sz="0" w:space="0" w:color="auto"/>
      </w:divBdr>
    </w:div>
    <w:div w:id="472136072">
      <w:bodyDiv w:val="1"/>
      <w:marLeft w:val="0"/>
      <w:marRight w:val="0"/>
      <w:marTop w:val="0"/>
      <w:marBottom w:val="0"/>
      <w:divBdr>
        <w:top w:val="none" w:sz="0" w:space="0" w:color="auto"/>
        <w:left w:val="none" w:sz="0" w:space="0" w:color="auto"/>
        <w:bottom w:val="none" w:sz="0" w:space="0" w:color="auto"/>
        <w:right w:val="none" w:sz="0" w:space="0" w:color="auto"/>
      </w:divBdr>
    </w:div>
    <w:div w:id="588927895">
      <w:bodyDiv w:val="1"/>
      <w:marLeft w:val="0"/>
      <w:marRight w:val="0"/>
      <w:marTop w:val="0"/>
      <w:marBottom w:val="0"/>
      <w:divBdr>
        <w:top w:val="none" w:sz="0" w:space="0" w:color="auto"/>
        <w:left w:val="none" w:sz="0" w:space="0" w:color="auto"/>
        <w:bottom w:val="none" w:sz="0" w:space="0" w:color="auto"/>
        <w:right w:val="none" w:sz="0" w:space="0" w:color="auto"/>
      </w:divBdr>
    </w:div>
    <w:div w:id="630939480">
      <w:bodyDiv w:val="1"/>
      <w:marLeft w:val="0"/>
      <w:marRight w:val="0"/>
      <w:marTop w:val="0"/>
      <w:marBottom w:val="0"/>
      <w:divBdr>
        <w:top w:val="none" w:sz="0" w:space="0" w:color="auto"/>
        <w:left w:val="none" w:sz="0" w:space="0" w:color="auto"/>
        <w:bottom w:val="none" w:sz="0" w:space="0" w:color="auto"/>
        <w:right w:val="none" w:sz="0" w:space="0" w:color="auto"/>
      </w:divBdr>
    </w:div>
    <w:div w:id="772479579">
      <w:bodyDiv w:val="1"/>
      <w:marLeft w:val="0"/>
      <w:marRight w:val="0"/>
      <w:marTop w:val="0"/>
      <w:marBottom w:val="0"/>
      <w:divBdr>
        <w:top w:val="none" w:sz="0" w:space="0" w:color="auto"/>
        <w:left w:val="none" w:sz="0" w:space="0" w:color="auto"/>
        <w:bottom w:val="none" w:sz="0" w:space="0" w:color="auto"/>
        <w:right w:val="none" w:sz="0" w:space="0" w:color="auto"/>
      </w:divBdr>
    </w:div>
    <w:div w:id="790706017">
      <w:bodyDiv w:val="1"/>
      <w:marLeft w:val="0"/>
      <w:marRight w:val="0"/>
      <w:marTop w:val="0"/>
      <w:marBottom w:val="0"/>
      <w:divBdr>
        <w:top w:val="none" w:sz="0" w:space="0" w:color="auto"/>
        <w:left w:val="none" w:sz="0" w:space="0" w:color="auto"/>
        <w:bottom w:val="none" w:sz="0" w:space="0" w:color="auto"/>
        <w:right w:val="none" w:sz="0" w:space="0" w:color="auto"/>
      </w:divBdr>
    </w:div>
    <w:div w:id="930814095">
      <w:bodyDiv w:val="1"/>
      <w:marLeft w:val="0"/>
      <w:marRight w:val="0"/>
      <w:marTop w:val="0"/>
      <w:marBottom w:val="0"/>
      <w:divBdr>
        <w:top w:val="none" w:sz="0" w:space="0" w:color="auto"/>
        <w:left w:val="none" w:sz="0" w:space="0" w:color="auto"/>
        <w:bottom w:val="none" w:sz="0" w:space="0" w:color="auto"/>
        <w:right w:val="none" w:sz="0" w:space="0" w:color="auto"/>
      </w:divBdr>
    </w:div>
    <w:div w:id="1030255547">
      <w:bodyDiv w:val="1"/>
      <w:marLeft w:val="0"/>
      <w:marRight w:val="0"/>
      <w:marTop w:val="0"/>
      <w:marBottom w:val="0"/>
      <w:divBdr>
        <w:top w:val="none" w:sz="0" w:space="0" w:color="auto"/>
        <w:left w:val="none" w:sz="0" w:space="0" w:color="auto"/>
        <w:bottom w:val="none" w:sz="0" w:space="0" w:color="auto"/>
        <w:right w:val="none" w:sz="0" w:space="0" w:color="auto"/>
      </w:divBdr>
      <w:divsChild>
        <w:div w:id="627273817">
          <w:marLeft w:val="0"/>
          <w:marRight w:val="0"/>
          <w:marTop w:val="0"/>
          <w:marBottom w:val="0"/>
          <w:divBdr>
            <w:top w:val="none" w:sz="0" w:space="0" w:color="auto"/>
            <w:left w:val="none" w:sz="0" w:space="0" w:color="auto"/>
            <w:bottom w:val="none" w:sz="0" w:space="0" w:color="auto"/>
            <w:right w:val="none" w:sz="0" w:space="0" w:color="auto"/>
          </w:divBdr>
          <w:divsChild>
            <w:div w:id="1121680658">
              <w:marLeft w:val="0"/>
              <w:marRight w:val="0"/>
              <w:marTop w:val="0"/>
              <w:marBottom w:val="0"/>
              <w:divBdr>
                <w:top w:val="none" w:sz="0" w:space="0" w:color="auto"/>
                <w:left w:val="none" w:sz="0" w:space="0" w:color="auto"/>
                <w:bottom w:val="none" w:sz="0" w:space="0" w:color="auto"/>
                <w:right w:val="none" w:sz="0" w:space="0" w:color="auto"/>
              </w:divBdr>
              <w:divsChild>
                <w:div w:id="708261009">
                  <w:marLeft w:val="0"/>
                  <w:marRight w:val="0"/>
                  <w:marTop w:val="0"/>
                  <w:marBottom w:val="0"/>
                  <w:divBdr>
                    <w:top w:val="none" w:sz="0" w:space="0" w:color="auto"/>
                    <w:left w:val="none" w:sz="0" w:space="0" w:color="auto"/>
                    <w:bottom w:val="none" w:sz="0" w:space="0" w:color="auto"/>
                    <w:right w:val="none" w:sz="0" w:space="0" w:color="auto"/>
                  </w:divBdr>
                  <w:divsChild>
                    <w:div w:id="484932984">
                      <w:marLeft w:val="0"/>
                      <w:marRight w:val="0"/>
                      <w:marTop w:val="0"/>
                      <w:marBottom w:val="0"/>
                      <w:divBdr>
                        <w:top w:val="none" w:sz="0" w:space="0" w:color="auto"/>
                        <w:left w:val="none" w:sz="0" w:space="0" w:color="auto"/>
                        <w:bottom w:val="none" w:sz="0" w:space="0" w:color="auto"/>
                        <w:right w:val="none" w:sz="0" w:space="0" w:color="auto"/>
                      </w:divBdr>
                      <w:divsChild>
                        <w:div w:id="1612710002">
                          <w:marLeft w:val="0"/>
                          <w:marRight w:val="0"/>
                          <w:marTop w:val="0"/>
                          <w:marBottom w:val="0"/>
                          <w:divBdr>
                            <w:top w:val="none" w:sz="0" w:space="0" w:color="auto"/>
                            <w:left w:val="none" w:sz="0" w:space="0" w:color="auto"/>
                            <w:bottom w:val="none" w:sz="0" w:space="0" w:color="auto"/>
                            <w:right w:val="none" w:sz="0" w:space="0" w:color="auto"/>
                          </w:divBdr>
                          <w:divsChild>
                            <w:div w:id="34276488">
                              <w:marLeft w:val="0"/>
                              <w:marRight w:val="0"/>
                              <w:marTop w:val="0"/>
                              <w:marBottom w:val="0"/>
                              <w:divBdr>
                                <w:top w:val="none" w:sz="0" w:space="0" w:color="auto"/>
                                <w:left w:val="none" w:sz="0" w:space="0" w:color="auto"/>
                                <w:bottom w:val="none" w:sz="0" w:space="0" w:color="auto"/>
                                <w:right w:val="none" w:sz="0" w:space="0" w:color="auto"/>
                              </w:divBdr>
                            </w:div>
                            <w:div w:id="1673793687">
                              <w:marLeft w:val="0"/>
                              <w:marRight w:val="0"/>
                              <w:marTop w:val="0"/>
                              <w:marBottom w:val="0"/>
                              <w:divBdr>
                                <w:top w:val="none" w:sz="0" w:space="0" w:color="auto"/>
                                <w:left w:val="none" w:sz="0" w:space="0" w:color="auto"/>
                                <w:bottom w:val="none" w:sz="0" w:space="0" w:color="auto"/>
                                <w:right w:val="none" w:sz="0" w:space="0" w:color="auto"/>
                              </w:divBdr>
                            </w:div>
                            <w:div w:id="21374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0337">
                      <w:marLeft w:val="0"/>
                      <w:marRight w:val="0"/>
                      <w:marTop w:val="0"/>
                      <w:marBottom w:val="0"/>
                      <w:divBdr>
                        <w:top w:val="none" w:sz="0" w:space="0" w:color="auto"/>
                        <w:left w:val="none" w:sz="0" w:space="0" w:color="auto"/>
                        <w:bottom w:val="none" w:sz="0" w:space="0" w:color="auto"/>
                        <w:right w:val="none" w:sz="0" w:space="0" w:color="auto"/>
                      </w:divBdr>
                      <w:divsChild>
                        <w:div w:id="1862236742">
                          <w:marLeft w:val="0"/>
                          <w:marRight w:val="0"/>
                          <w:marTop w:val="100"/>
                          <w:marBottom w:val="100"/>
                          <w:divBdr>
                            <w:top w:val="none" w:sz="0" w:space="0" w:color="auto"/>
                            <w:left w:val="none" w:sz="0" w:space="0" w:color="auto"/>
                            <w:bottom w:val="none" w:sz="0" w:space="0" w:color="auto"/>
                            <w:right w:val="none" w:sz="0" w:space="0" w:color="auto"/>
                          </w:divBdr>
                          <w:divsChild>
                            <w:div w:id="15888903">
                              <w:marLeft w:val="0"/>
                              <w:marRight w:val="0"/>
                              <w:marTop w:val="100"/>
                              <w:marBottom w:val="100"/>
                              <w:divBdr>
                                <w:top w:val="none" w:sz="0" w:space="0" w:color="auto"/>
                                <w:left w:val="none" w:sz="0" w:space="0" w:color="auto"/>
                                <w:bottom w:val="none" w:sz="0" w:space="0" w:color="auto"/>
                                <w:right w:val="none" w:sz="0" w:space="0" w:color="auto"/>
                              </w:divBdr>
                              <w:divsChild>
                                <w:div w:id="1793134496">
                                  <w:marLeft w:val="0"/>
                                  <w:marRight w:val="0"/>
                                  <w:marTop w:val="0"/>
                                  <w:marBottom w:val="0"/>
                                  <w:divBdr>
                                    <w:top w:val="none" w:sz="0" w:space="0" w:color="auto"/>
                                    <w:left w:val="none" w:sz="0" w:space="0" w:color="auto"/>
                                    <w:bottom w:val="none" w:sz="0" w:space="0" w:color="auto"/>
                                    <w:right w:val="none" w:sz="0" w:space="0" w:color="auto"/>
                                  </w:divBdr>
                                </w:div>
                              </w:divsChild>
                            </w:div>
                            <w:div w:id="60906634">
                              <w:marLeft w:val="0"/>
                              <w:marRight w:val="0"/>
                              <w:marTop w:val="100"/>
                              <w:marBottom w:val="100"/>
                              <w:divBdr>
                                <w:top w:val="none" w:sz="0" w:space="0" w:color="auto"/>
                                <w:left w:val="none" w:sz="0" w:space="0" w:color="auto"/>
                                <w:bottom w:val="none" w:sz="0" w:space="0" w:color="auto"/>
                                <w:right w:val="none" w:sz="0" w:space="0" w:color="auto"/>
                              </w:divBdr>
                              <w:divsChild>
                                <w:div w:id="1493520700">
                                  <w:marLeft w:val="0"/>
                                  <w:marRight w:val="0"/>
                                  <w:marTop w:val="0"/>
                                  <w:marBottom w:val="0"/>
                                  <w:divBdr>
                                    <w:top w:val="none" w:sz="0" w:space="0" w:color="auto"/>
                                    <w:left w:val="none" w:sz="0" w:space="0" w:color="auto"/>
                                    <w:bottom w:val="none" w:sz="0" w:space="0" w:color="auto"/>
                                    <w:right w:val="none" w:sz="0" w:space="0" w:color="auto"/>
                                  </w:divBdr>
                                </w:div>
                              </w:divsChild>
                            </w:div>
                            <w:div w:id="477645879">
                              <w:marLeft w:val="0"/>
                              <w:marRight w:val="0"/>
                              <w:marTop w:val="100"/>
                              <w:marBottom w:val="100"/>
                              <w:divBdr>
                                <w:top w:val="none" w:sz="0" w:space="0" w:color="auto"/>
                                <w:left w:val="none" w:sz="0" w:space="0" w:color="auto"/>
                                <w:bottom w:val="none" w:sz="0" w:space="0" w:color="auto"/>
                                <w:right w:val="none" w:sz="0" w:space="0" w:color="auto"/>
                              </w:divBdr>
                              <w:divsChild>
                                <w:div w:id="964770043">
                                  <w:marLeft w:val="0"/>
                                  <w:marRight w:val="0"/>
                                  <w:marTop w:val="0"/>
                                  <w:marBottom w:val="0"/>
                                  <w:divBdr>
                                    <w:top w:val="none" w:sz="0" w:space="0" w:color="auto"/>
                                    <w:left w:val="none" w:sz="0" w:space="0" w:color="auto"/>
                                    <w:bottom w:val="none" w:sz="0" w:space="0" w:color="auto"/>
                                    <w:right w:val="none" w:sz="0" w:space="0" w:color="auto"/>
                                  </w:divBdr>
                                </w:div>
                              </w:divsChild>
                            </w:div>
                            <w:div w:id="556477057">
                              <w:marLeft w:val="0"/>
                              <w:marRight w:val="0"/>
                              <w:marTop w:val="100"/>
                              <w:marBottom w:val="100"/>
                              <w:divBdr>
                                <w:top w:val="none" w:sz="0" w:space="0" w:color="auto"/>
                                <w:left w:val="none" w:sz="0" w:space="0" w:color="auto"/>
                                <w:bottom w:val="none" w:sz="0" w:space="0" w:color="auto"/>
                                <w:right w:val="none" w:sz="0" w:space="0" w:color="auto"/>
                              </w:divBdr>
                              <w:divsChild>
                                <w:div w:id="663624883">
                                  <w:marLeft w:val="0"/>
                                  <w:marRight w:val="0"/>
                                  <w:marTop w:val="0"/>
                                  <w:marBottom w:val="0"/>
                                  <w:divBdr>
                                    <w:top w:val="none" w:sz="0" w:space="0" w:color="auto"/>
                                    <w:left w:val="none" w:sz="0" w:space="0" w:color="auto"/>
                                    <w:bottom w:val="none" w:sz="0" w:space="0" w:color="auto"/>
                                    <w:right w:val="none" w:sz="0" w:space="0" w:color="auto"/>
                                  </w:divBdr>
                                </w:div>
                              </w:divsChild>
                            </w:div>
                            <w:div w:id="567224557">
                              <w:marLeft w:val="0"/>
                              <w:marRight w:val="0"/>
                              <w:marTop w:val="100"/>
                              <w:marBottom w:val="100"/>
                              <w:divBdr>
                                <w:top w:val="none" w:sz="0" w:space="0" w:color="auto"/>
                                <w:left w:val="none" w:sz="0" w:space="0" w:color="auto"/>
                                <w:bottom w:val="none" w:sz="0" w:space="0" w:color="auto"/>
                                <w:right w:val="none" w:sz="0" w:space="0" w:color="auto"/>
                              </w:divBdr>
                              <w:divsChild>
                                <w:div w:id="100538687">
                                  <w:marLeft w:val="0"/>
                                  <w:marRight w:val="0"/>
                                  <w:marTop w:val="0"/>
                                  <w:marBottom w:val="0"/>
                                  <w:divBdr>
                                    <w:top w:val="none" w:sz="0" w:space="0" w:color="auto"/>
                                    <w:left w:val="none" w:sz="0" w:space="0" w:color="auto"/>
                                    <w:bottom w:val="none" w:sz="0" w:space="0" w:color="auto"/>
                                    <w:right w:val="none" w:sz="0" w:space="0" w:color="auto"/>
                                  </w:divBdr>
                                </w:div>
                              </w:divsChild>
                            </w:div>
                            <w:div w:id="692852154">
                              <w:marLeft w:val="0"/>
                              <w:marRight w:val="0"/>
                              <w:marTop w:val="100"/>
                              <w:marBottom w:val="100"/>
                              <w:divBdr>
                                <w:top w:val="none" w:sz="0" w:space="0" w:color="auto"/>
                                <w:left w:val="none" w:sz="0" w:space="0" w:color="auto"/>
                                <w:bottom w:val="none" w:sz="0" w:space="0" w:color="auto"/>
                                <w:right w:val="none" w:sz="0" w:space="0" w:color="auto"/>
                              </w:divBdr>
                              <w:divsChild>
                                <w:div w:id="888346810">
                                  <w:marLeft w:val="0"/>
                                  <w:marRight w:val="0"/>
                                  <w:marTop w:val="0"/>
                                  <w:marBottom w:val="0"/>
                                  <w:divBdr>
                                    <w:top w:val="none" w:sz="0" w:space="0" w:color="auto"/>
                                    <w:left w:val="none" w:sz="0" w:space="0" w:color="auto"/>
                                    <w:bottom w:val="none" w:sz="0" w:space="0" w:color="auto"/>
                                    <w:right w:val="none" w:sz="0" w:space="0" w:color="auto"/>
                                  </w:divBdr>
                                </w:div>
                              </w:divsChild>
                            </w:div>
                            <w:div w:id="805898967">
                              <w:marLeft w:val="0"/>
                              <w:marRight w:val="0"/>
                              <w:marTop w:val="100"/>
                              <w:marBottom w:val="100"/>
                              <w:divBdr>
                                <w:top w:val="none" w:sz="0" w:space="0" w:color="auto"/>
                                <w:left w:val="none" w:sz="0" w:space="0" w:color="auto"/>
                                <w:bottom w:val="none" w:sz="0" w:space="0" w:color="auto"/>
                                <w:right w:val="none" w:sz="0" w:space="0" w:color="auto"/>
                              </w:divBdr>
                              <w:divsChild>
                                <w:div w:id="2089108459">
                                  <w:marLeft w:val="0"/>
                                  <w:marRight w:val="0"/>
                                  <w:marTop w:val="0"/>
                                  <w:marBottom w:val="0"/>
                                  <w:divBdr>
                                    <w:top w:val="none" w:sz="0" w:space="0" w:color="auto"/>
                                    <w:left w:val="none" w:sz="0" w:space="0" w:color="auto"/>
                                    <w:bottom w:val="none" w:sz="0" w:space="0" w:color="auto"/>
                                    <w:right w:val="none" w:sz="0" w:space="0" w:color="auto"/>
                                  </w:divBdr>
                                </w:div>
                              </w:divsChild>
                            </w:div>
                            <w:div w:id="812139980">
                              <w:marLeft w:val="0"/>
                              <w:marRight w:val="0"/>
                              <w:marTop w:val="100"/>
                              <w:marBottom w:val="100"/>
                              <w:divBdr>
                                <w:top w:val="none" w:sz="0" w:space="0" w:color="auto"/>
                                <w:left w:val="none" w:sz="0" w:space="0" w:color="auto"/>
                                <w:bottom w:val="none" w:sz="0" w:space="0" w:color="auto"/>
                                <w:right w:val="none" w:sz="0" w:space="0" w:color="auto"/>
                              </w:divBdr>
                              <w:divsChild>
                                <w:div w:id="339544553">
                                  <w:marLeft w:val="0"/>
                                  <w:marRight w:val="0"/>
                                  <w:marTop w:val="0"/>
                                  <w:marBottom w:val="0"/>
                                  <w:divBdr>
                                    <w:top w:val="none" w:sz="0" w:space="0" w:color="auto"/>
                                    <w:left w:val="none" w:sz="0" w:space="0" w:color="auto"/>
                                    <w:bottom w:val="none" w:sz="0" w:space="0" w:color="auto"/>
                                    <w:right w:val="none" w:sz="0" w:space="0" w:color="auto"/>
                                  </w:divBdr>
                                </w:div>
                              </w:divsChild>
                            </w:div>
                            <w:div w:id="815876437">
                              <w:marLeft w:val="0"/>
                              <w:marRight w:val="0"/>
                              <w:marTop w:val="100"/>
                              <w:marBottom w:val="100"/>
                              <w:divBdr>
                                <w:top w:val="none" w:sz="0" w:space="0" w:color="auto"/>
                                <w:left w:val="none" w:sz="0" w:space="0" w:color="auto"/>
                                <w:bottom w:val="none" w:sz="0" w:space="0" w:color="auto"/>
                                <w:right w:val="none" w:sz="0" w:space="0" w:color="auto"/>
                              </w:divBdr>
                              <w:divsChild>
                                <w:div w:id="2037383930">
                                  <w:marLeft w:val="0"/>
                                  <w:marRight w:val="0"/>
                                  <w:marTop w:val="0"/>
                                  <w:marBottom w:val="0"/>
                                  <w:divBdr>
                                    <w:top w:val="none" w:sz="0" w:space="0" w:color="auto"/>
                                    <w:left w:val="none" w:sz="0" w:space="0" w:color="auto"/>
                                    <w:bottom w:val="none" w:sz="0" w:space="0" w:color="auto"/>
                                    <w:right w:val="none" w:sz="0" w:space="0" w:color="auto"/>
                                  </w:divBdr>
                                </w:div>
                              </w:divsChild>
                            </w:div>
                            <w:div w:id="1030030337">
                              <w:marLeft w:val="0"/>
                              <w:marRight w:val="0"/>
                              <w:marTop w:val="100"/>
                              <w:marBottom w:val="100"/>
                              <w:divBdr>
                                <w:top w:val="none" w:sz="0" w:space="0" w:color="auto"/>
                                <w:left w:val="none" w:sz="0" w:space="0" w:color="auto"/>
                                <w:bottom w:val="none" w:sz="0" w:space="0" w:color="auto"/>
                                <w:right w:val="none" w:sz="0" w:space="0" w:color="auto"/>
                              </w:divBdr>
                              <w:divsChild>
                                <w:div w:id="425270225">
                                  <w:marLeft w:val="0"/>
                                  <w:marRight w:val="0"/>
                                  <w:marTop w:val="0"/>
                                  <w:marBottom w:val="0"/>
                                  <w:divBdr>
                                    <w:top w:val="none" w:sz="0" w:space="0" w:color="auto"/>
                                    <w:left w:val="none" w:sz="0" w:space="0" w:color="auto"/>
                                    <w:bottom w:val="none" w:sz="0" w:space="0" w:color="auto"/>
                                    <w:right w:val="none" w:sz="0" w:space="0" w:color="auto"/>
                                  </w:divBdr>
                                </w:div>
                              </w:divsChild>
                            </w:div>
                            <w:div w:id="1587614737">
                              <w:marLeft w:val="0"/>
                              <w:marRight w:val="0"/>
                              <w:marTop w:val="100"/>
                              <w:marBottom w:val="100"/>
                              <w:divBdr>
                                <w:top w:val="none" w:sz="0" w:space="0" w:color="auto"/>
                                <w:left w:val="none" w:sz="0" w:space="0" w:color="auto"/>
                                <w:bottom w:val="none" w:sz="0" w:space="0" w:color="auto"/>
                                <w:right w:val="none" w:sz="0" w:space="0" w:color="auto"/>
                              </w:divBdr>
                              <w:divsChild>
                                <w:div w:id="1495605313">
                                  <w:marLeft w:val="0"/>
                                  <w:marRight w:val="0"/>
                                  <w:marTop w:val="0"/>
                                  <w:marBottom w:val="0"/>
                                  <w:divBdr>
                                    <w:top w:val="none" w:sz="0" w:space="0" w:color="auto"/>
                                    <w:left w:val="none" w:sz="0" w:space="0" w:color="auto"/>
                                    <w:bottom w:val="none" w:sz="0" w:space="0" w:color="auto"/>
                                    <w:right w:val="none" w:sz="0" w:space="0" w:color="auto"/>
                                  </w:divBdr>
                                </w:div>
                              </w:divsChild>
                            </w:div>
                            <w:div w:id="1679192729">
                              <w:marLeft w:val="0"/>
                              <w:marRight w:val="0"/>
                              <w:marTop w:val="100"/>
                              <w:marBottom w:val="100"/>
                              <w:divBdr>
                                <w:top w:val="none" w:sz="0" w:space="0" w:color="auto"/>
                                <w:left w:val="none" w:sz="0" w:space="0" w:color="auto"/>
                                <w:bottom w:val="none" w:sz="0" w:space="0" w:color="auto"/>
                                <w:right w:val="none" w:sz="0" w:space="0" w:color="auto"/>
                              </w:divBdr>
                              <w:divsChild>
                                <w:div w:id="896937433">
                                  <w:marLeft w:val="0"/>
                                  <w:marRight w:val="0"/>
                                  <w:marTop w:val="0"/>
                                  <w:marBottom w:val="0"/>
                                  <w:divBdr>
                                    <w:top w:val="none" w:sz="0" w:space="0" w:color="auto"/>
                                    <w:left w:val="none" w:sz="0" w:space="0" w:color="auto"/>
                                    <w:bottom w:val="none" w:sz="0" w:space="0" w:color="auto"/>
                                    <w:right w:val="none" w:sz="0" w:space="0" w:color="auto"/>
                                  </w:divBdr>
                                </w:div>
                              </w:divsChild>
                            </w:div>
                            <w:div w:id="1727071601">
                              <w:marLeft w:val="0"/>
                              <w:marRight w:val="0"/>
                              <w:marTop w:val="100"/>
                              <w:marBottom w:val="100"/>
                              <w:divBdr>
                                <w:top w:val="none" w:sz="0" w:space="0" w:color="auto"/>
                                <w:left w:val="none" w:sz="0" w:space="0" w:color="auto"/>
                                <w:bottom w:val="none" w:sz="0" w:space="0" w:color="auto"/>
                                <w:right w:val="none" w:sz="0" w:space="0" w:color="auto"/>
                              </w:divBdr>
                              <w:divsChild>
                                <w:div w:id="538127893">
                                  <w:marLeft w:val="0"/>
                                  <w:marRight w:val="0"/>
                                  <w:marTop w:val="0"/>
                                  <w:marBottom w:val="0"/>
                                  <w:divBdr>
                                    <w:top w:val="none" w:sz="0" w:space="0" w:color="auto"/>
                                    <w:left w:val="none" w:sz="0" w:space="0" w:color="auto"/>
                                    <w:bottom w:val="none" w:sz="0" w:space="0" w:color="auto"/>
                                    <w:right w:val="none" w:sz="0" w:space="0" w:color="auto"/>
                                  </w:divBdr>
                                </w:div>
                              </w:divsChild>
                            </w:div>
                            <w:div w:id="1869485284">
                              <w:marLeft w:val="0"/>
                              <w:marRight w:val="0"/>
                              <w:marTop w:val="100"/>
                              <w:marBottom w:val="100"/>
                              <w:divBdr>
                                <w:top w:val="none" w:sz="0" w:space="0" w:color="auto"/>
                                <w:left w:val="none" w:sz="0" w:space="0" w:color="auto"/>
                                <w:bottom w:val="none" w:sz="0" w:space="0" w:color="auto"/>
                                <w:right w:val="none" w:sz="0" w:space="0" w:color="auto"/>
                              </w:divBdr>
                              <w:divsChild>
                                <w:div w:id="990905594">
                                  <w:marLeft w:val="0"/>
                                  <w:marRight w:val="0"/>
                                  <w:marTop w:val="0"/>
                                  <w:marBottom w:val="0"/>
                                  <w:divBdr>
                                    <w:top w:val="none" w:sz="0" w:space="0" w:color="auto"/>
                                    <w:left w:val="none" w:sz="0" w:space="0" w:color="auto"/>
                                    <w:bottom w:val="none" w:sz="0" w:space="0" w:color="auto"/>
                                    <w:right w:val="none" w:sz="0" w:space="0" w:color="auto"/>
                                  </w:divBdr>
                                </w:div>
                              </w:divsChild>
                            </w:div>
                            <w:div w:id="2107651441">
                              <w:marLeft w:val="0"/>
                              <w:marRight w:val="0"/>
                              <w:marTop w:val="100"/>
                              <w:marBottom w:val="100"/>
                              <w:divBdr>
                                <w:top w:val="none" w:sz="0" w:space="0" w:color="auto"/>
                                <w:left w:val="none" w:sz="0" w:space="0" w:color="auto"/>
                                <w:bottom w:val="none" w:sz="0" w:space="0" w:color="auto"/>
                                <w:right w:val="none" w:sz="0" w:space="0" w:color="auto"/>
                              </w:divBdr>
                              <w:divsChild>
                                <w:div w:id="21813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2794">
              <w:marLeft w:val="0"/>
              <w:marRight w:val="0"/>
              <w:marTop w:val="0"/>
              <w:marBottom w:val="0"/>
              <w:divBdr>
                <w:top w:val="none" w:sz="0" w:space="0" w:color="auto"/>
                <w:left w:val="none" w:sz="0" w:space="0" w:color="auto"/>
                <w:bottom w:val="none" w:sz="0" w:space="0" w:color="auto"/>
                <w:right w:val="none" w:sz="0" w:space="0" w:color="auto"/>
              </w:divBdr>
              <w:divsChild>
                <w:div w:id="1447575192">
                  <w:marLeft w:val="0"/>
                  <w:marRight w:val="0"/>
                  <w:marTop w:val="0"/>
                  <w:marBottom w:val="570"/>
                  <w:divBdr>
                    <w:top w:val="none" w:sz="0" w:space="0" w:color="auto"/>
                    <w:left w:val="none" w:sz="0" w:space="0" w:color="auto"/>
                    <w:bottom w:val="none" w:sz="0" w:space="0" w:color="auto"/>
                    <w:right w:val="none" w:sz="0" w:space="0" w:color="auto"/>
                  </w:divBdr>
                </w:div>
              </w:divsChild>
            </w:div>
          </w:divsChild>
        </w:div>
        <w:div w:id="652761638">
          <w:marLeft w:val="0"/>
          <w:marRight w:val="0"/>
          <w:marTop w:val="0"/>
          <w:marBottom w:val="405"/>
          <w:divBdr>
            <w:top w:val="none" w:sz="0" w:space="0" w:color="auto"/>
            <w:left w:val="none" w:sz="0" w:space="0" w:color="auto"/>
            <w:bottom w:val="none" w:sz="0" w:space="0" w:color="auto"/>
            <w:right w:val="none" w:sz="0" w:space="0" w:color="auto"/>
          </w:divBdr>
        </w:div>
      </w:divsChild>
    </w:div>
    <w:div w:id="1039357772">
      <w:bodyDiv w:val="1"/>
      <w:marLeft w:val="0"/>
      <w:marRight w:val="0"/>
      <w:marTop w:val="0"/>
      <w:marBottom w:val="0"/>
      <w:divBdr>
        <w:top w:val="none" w:sz="0" w:space="0" w:color="auto"/>
        <w:left w:val="none" w:sz="0" w:space="0" w:color="auto"/>
        <w:bottom w:val="none" w:sz="0" w:space="0" w:color="auto"/>
        <w:right w:val="none" w:sz="0" w:space="0" w:color="auto"/>
      </w:divBdr>
    </w:div>
    <w:div w:id="1093891189">
      <w:bodyDiv w:val="1"/>
      <w:marLeft w:val="0"/>
      <w:marRight w:val="0"/>
      <w:marTop w:val="0"/>
      <w:marBottom w:val="0"/>
      <w:divBdr>
        <w:top w:val="none" w:sz="0" w:space="0" w:color="auto"/>
        <w:left w:val="none" w:sz="0" w:space="0" w:color="auto"/>
        <w:bottom w:val="none" w:sz="0" w:space="0" w:color="auto"/>
        <w:right w:val="none" w:sz="0" w:space="0" w:color="auto"/>
      </w:divBdr>
    </w:div>
    <w:div w:id="1185633362">
      <w:bodyDiv w:val="1"/>
      <w:marLeft w:val="0"/>
      <w:marRight w:val="0"/>
      <w:marTop w:val="0"/>
      <w:marBottom w:val="0"/>
      <w:divBdr>
        <w:top w:val="none" w:sz="0" w:space="0" w:color="auto"/>
        <w:left w:val="none" w:sz="0" w:space="0" w:color="auto"/>
        <w:bottom w:val="none" w:sz="0" w:space="0" w:color="auto"/>
        <w:right w:val="none" w:sz="0" w:space="0" w:color="auto"/>
      </w:divBdr>
    </w:div>
    <w:div w:id="1278417027">
      <w:bodyDiv w:val="1"/>
      <w:marLeft w:val="0"/>
      <w:marRight w:val="0"/>
      <w:marTop w:val="0"/>
      <w:marBottom w:val="0"/>
      <w:divBdr>
        <w:top w:val="none" w:sz="0" w:space="0" w:color="auto"/>
        <w:left w:val="none" w:sz="0" w:space="0" w:color="auto"/>
        <w:bottom w:val="none" w:sz="0" w:space="0" w:color="auto"/>
        <w:right w:val="none" w:sz="0" w:space="0" w:color="auto"/>
      </w:divBdr>
    </w:div>
    <w:div w:id="1292244442">
      <w:bodyDiv w:val="1"/>
      <w:marLeft w:val="0"/>
      <w:marRight w:val="0"/>
      <w:marTop w:val="0"/>
      <w:marBottom w:val="0"/>
      <w:divBdr>
        <w:top w:val="none" w:sz="0" w:space="0" w:color="auto"/>
        <w:left w:val="none" w:sz="0" w:space="0" w:color="auto"/>
        <w:bottom w:val="none" w:sz="0" w:space="0" w:color="auto"/>
        <w:right w:val="none" w:sz="0" w:space="0" w:color="auto"/>
      </w:divBdr>
    </w:div>
    <w:div w:id="1299267151">
      <w:bodyDiv w:val="1"/>
      <w:marLeft w:val="0"/>
      <w:marRight w:val="0"/>
      <w:marTop w:val="0"/>
      <w:marBottom w:val="0"/>
      <w:divBdr>
        <w:top w:val="none" w:sz="0" w:space="0" w:color="auto"/>
        <w:left w:val="none" w:sz="0" w:space="0" w:color="auto"/>
        <w:bottom w:val="none" w:sz="0" w:space="0" w:color="auto"/>
        <w:right w:val="none" w:sz="0" w:space="0" w:color="auto"/>
      </w:divBdr>
    </w:div>
    <w:div w:id="1411846627">
      <w:bodyDiv w:val="1"/>
      <w:marLeft w:val="0"/>
      <w:marRight w:val="0"/>
      <w:marTop w:val="0"/>
      <w:marBottom w:val="0"/>
      <w:divBdr>
        <w:top w:val="none" w:sz="0" w:space="0" w:color="auto"/>
        <w:left w:val="none" w:sz="0" w:space="0" w:color="auto"/>
        <w:bottom w:val="none" w:sz="0" w:space="0" w:color="auto"/>
        <w:right w:val="none" w:sz="0" w:space="0" w:color="auto"/>
      </w:divBdr>
    </w:div>
    <w:div w:id="1514539383">
      <w:bodyDiv w:val="1"/>
      <w:marLeft w:val="0"/>
      <w:marRight w:val="0"/>
      <w:marTop w:val="0"/>
      <w:marBottom w:val="0"/>
      <w:divBdr>
        <w:top w:val="none" w:sz="0" w:space="0" w:color="auto"/>
        <w:left w:val="none" w:sz="0" w:space="0" w:color="auto"/>
        <w:bottom w:val="none" w:sz="0" w:space="0" w:color="auto"/>
        <w:right w:val="none" w:sz="0" w:space="0" w:color="auto"/>
      </w:divBdr>
    </w:div>
    <w:div w:id="1563641564">
      <w:bodyDiv w:val="1"/>
      <w:marLeft w:val="0"/>
      <w:marRight w:val="0"/>
      <w:marTop w:val="0"/>
      <w:marBottom w:val="0"/>
      <w:divBdr>
        <w:top w:val="none" w:sz="0" w:space="0" w:color="auto"/>
        <w:left w:val="none" w:sz="0" w:space="0" w:color="auto"/>
        <w:bottom w:val="none" w:sz="0" w:space="0" w:color="auto"/>
        <w:right w:val="none" w:sz="0" w:space="0" w:color="auto"/>
      </w:divBdr>
    </w:div>
    <w:div w:id="1574437014">
      <w:bodyDiv w:val="1"/>
      <w:marLeft w:val="0"/>
      <w:marRight w:val="0"/>
      <w:marTop w:val="0"/>
      <w:marBottom w:val="0"/>
      <w:divBdr>
        <w:top w:val="none" w:sz="0" w:space="0" w:color="auto"/>
        <w:left w:val="none" w:sz="0" w:space="0" w:color="auto"/>
        <w:bottom w:val="none" w:sz="0" w:space="0" w:color="auto"/>
        <w:right w:val="none" w:sz="0" w:space="0" w:color="auto"/>
      </w:divBdr>
    </w:div>
    <w:div w:id="1577930766">
      <w:bodyDiv w:val="1"/>
      <w:marLeft w:val="0"/>
      <w:marRight w:val="0"/>
      <w:marTop w:val="0"/>
      <w:marBottom w:val="0"/>
      <w:divBdr>
        <w:top w:val="none" w:sz="0" w:space="0" w:color="auto"/>
        <w:left w:val="none" w:sz="0" w:space="0" w:color="auto"/>
        <w:bottom w:val="none" w:sz="0" w:space="0" w:color="auto"/>
        <w:right w:val="none" w:sz="0" w:space="0" w:color="auto"/>
      </w:divBdr>
    </w:div>
    <w:div w:id="1715537455">
      <w:bodyDiv w:val="1"/>
      <w:marLeft w:val="0"/>
      <w:marRight w:val="0"/>
      <w:marTop w:val="0"/>
      <w:marBottom w:val="0"/>
      <w:divBdr>
        <w:top w:val="none" w:sz="0" w:space="0" w:color="auto"/>
        <w:left w:val="none" w:sz="0" w:space="0" w:color="auto"/>
        <w:bottom w:val="none" w:sz="0" w:space="0" w:color="auto"/>
        <w:right w:val="none" w:sz="0" w:space="0" w:color="auto"/>
      </w:divBdr>
    </w:div>
    <w:div w:id="1804349248">
      <w:bodyDiv w:val="1"/>
      <w:marLeft w:val="0"/>
      <w:marRight w:val="0"/>
      <w:marTop w:val="0"/>
      <w:marBottom w:val="0"/>
      <w:divBdr>
        <w:top w:val="none" w:sz="0" w:space="0" w:color="auto"/>
        <w:left w:val="none" w:sz="0" w:space="0" w:color="auto"/>
        <w:bottom w:val="none" w:sz="0" w:space="0" w:color="auto"/>
        <w:right w:val="none" w:sz="0" w:space="0" w:color="auto"/>
      </w:divBdr>
    </w:div>
    <w:div w:id="1804618578">
      <w:bodyDiv w:val="1"/>
      <w:marLeft w:val="0"/>
      <w:marRight w:val="0"/>
      <w:marTop w:val="0"/>
      <w:marBottom w:val="0"/>
      <w:divBdr>
        <w:top w:val="none" w:sz="0" w:space="0" w:color="auto"/>
        <w:left w:val="none" w:sz="0" w:space="0" w:color="auto"/>
        <w:bottom w:val="none" w:sz="0" w:space="0" w:color="auto"/>
        <w:right w:val="none" w:sz="0" w:space="0" w:color="auto"/>
      </w:divBdr>
    </w:div>
    <w:div w:id="1947809572">
      <w:bodyDiv w:val="1"/>
      <w:marLeft w:val="0"/>
      <w:marRight w:val="0"/>
      <w:marTop w:val="0"/>
      <w:marBottom w:val="0"/>
      <w:divBdr>
        <w:top w:val="none" w:sz="0" w:space="0" w:color="auto"/>
        <w:left w:val="none" w:sz="0" w:space="0" w:color="auto"/>
        <w:bottom w:val="none" w:sz="0" w:space="0" w:color="auto"/>
        <w:right w:val="none" w:sz="0" w:space="0" w:color="auto"/>
      </w:divBdr>
    </w:div>
    <w:div w:id="2050370029">
      <w:bodyDiv w:val="1"/>
      <w:marLeft w:val="0"/>
      <w:marRight w:val="0"/>
      <w:marTop w:val="0"/>
      <w:marBottom w:val="0"/>
      <w:divBdr>
        <w:top w:val="none" w:sz="0" w:space="0" w:color="auto"/>
        <w:left w:val="none" w:sz="0" w:space="0" w:color="auto"/>
        <w:bottom w:val="none" w:sz="0" w:space="0" w:color="auto"/>
        <w:right w:val="none" w:sz="0" w:space="0" w:color="auto"/>
      </w:divBdr>
    </w:div>
    <w:div w:id="2064594977">
      <w:bodyDiv w:val="1"/>
      <w:marLeft w:val="0"/>
      <w:marRight w:val="0"/>
      <w:marTop w:val="0"/>
      <w:marBottom w:val="0"/>
      <w:divBdr>
        <w:top w:val="none" w:sz="0" w:space="0" w:color="auto"/>
        <w:left w:val="none" w:sz="0" w:space="0" w:color="auto"/>
        <w:bottom w:val="none" w:sz="0" w:space="0" w:color="auto"/>
        <w:right w:val="none" w:sz="0" w:space="0" w:color="auto"/>
      </w:divBdr>
    </w:div>
    <w:div w:id="213117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ja@mtitc.government.bg" TargetMode="External"/><Relationship Id="rId13" Type="http://schemas.openxmlformats.org/officeDocument/2006/relationships/hyperlink" Target="http://www.marad.bg/" TargetMode="External"/><Relationship Id="rId18" Type="http://schemas.openxmlformats.org/officeDocument/2006/relationships/hyperlink" Target="http://www.caa.b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bma@marad.bg" TargetMode="External"/><Relationship Id="rId17" Type="http://schemas.openxmlformats.org/officeDocument/2006/relationships/hyperlink" Target="mailto:caa@caa.bg" TargetMode="External"/><Relationship Id="rId2" Type="http://schemas.openxmlformats.org/officeDocument/2006/relationships/numbering" Target="numbering.xml"/><Relationship Id="rId16" Type="http://schemas.openxmlformats.org/officeDocument/2006/relationships/hyperlink" Target="http://www.appd-bg.org/about/citizens" TargetMode="External"/><Relationship Id="rId20" Type="http://schemas.openxmlformats.org/officeDocument/2006/relationships/hyperlink" Target="http://www.mtb-plovdiv.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ticorruption.government.bg/content.aspx?p=1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ppd@appd-bg.org" TargetMode="External"/><Relationship Id="rId23" Type="http://schemas.openxmlformats.org/officeDocument/2006/relationships/fontTable" Target="fontTable.xml"/><Relationship Id="rId10" Type="http://schemas.openxmlformats.org/officeDocument/2006/relationships/hyperlink" Target="http://www.iaja.government.bg/" TargetMode="External"/><Relationship Id="rId19" Type="http://schemas.openxmlformats.org/officeDocument/2006/relationships/hyperlink" Target="mailto:nmtb_sofia@abv.bg" TargetMode="External"/><Relationship Id="rId4" Type="http://schemas.openxmlformats.org/officeDocument/2006/relationships/settings" Target="settings.xml"/><Relationship Id="rId9" Type="http://schemas.openxmlformats.org/officeDocument/2006/relationships/hyperlink" Target="mailto:kabinet-IAJA@mtitc.government.bg" TargetMode="External"/><Relationship Id="rId14" Type="http://schemas.openxmlformats.org/officeDocument/2006/relationships/hyperlink" Target="http://anticorruption.government.bg/content.aspx?p=1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42B09-25D2-481A-AFE5-ED043AA8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3589</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24000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Ganchev</dc:creator>
  <cp:keywords/>
  <dc:description/>
  <cp:lastModifiedBy>Nikolay Spasov</cp:lastModifiedBy>
  <cp:revision>2</cp:revision>
  <cp:lastPrinted>2022-08-17T13:45:00Z</cp:lastPrinted>
  <dcterms:created xsi:type="dcterms:W3CDTF">2023-07-18T06:41:00Z</dcterms:created>
  <dcterms:modified xsi:type="dcterms:W3CDTF">2023-07-18T06:41:00Z</dcterms:modified>
</cp:coreProperties>
</file>