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432A" w14:textId="77777777" w:rsidR="000911FA" w:rsidRDefault="000911FA" w:rsidP="000911FA">
      <w:pPr>
        <w:jc w:val="center"/>
        <w:rPr>
          <w:b/>
          <w:bCs/>
        </w:rPr>
      </w:pPr>
    </w:p>
    <w:p w14:paraId="3D7B3EDA" w14:textId="6D15D982" w:rsidR="000911FA" w:rsidRDefault="000911FA" w:rsidP="000911FA">
      <w:pPr>
        <w:jc w:val="center"/>
        <w:rPr>
          <w:b/>
          <w:bCs/>
        </w:rPr>
      </w:pPr>
      <w:r>
        <w:rPr>
          <w:b/>
          <w:bCs/>
        </w:rPr>
        <w:t>И</w:t>
      </w:r>
      <w:r w:rsidRPr="00232ABD">
        <w:rPr>
          <w:b/>
          <w:bCs/>
        </w:rPr>
        <w:t xml:space="preserve">звършване на </w:t>
      </w:r>
      <w:r w:rsidRPr="00CD4D2A">
        <w:rPr>
          <w:b/>
          <w:bCs/>
        </w:rPr>
        <w:t>оценка на експлоатационния риск (SORA)</w:t>
      </w:r>
    </w:p>
    <w:p w14:paraId="3C26F6E1" w14:textId="77777777" w:rsidR="000911FA" w:rsidRDefault="000911FA" w:rsidP="000911FA">
      <w:pPr>
        <w:pStyle w:val="Header"/>
        <w:jc w:val="center"/>
      </w:pPr>
      <w:r w:rsidRPr="00232ABD">
        <w:rPr>
          <w:b/>
          <w:bCs/>
        </w:rPr>
        <w:t>за операции с БЛС в специфична категория</w:t>
      </w:r>
    </w:p>
    <w:p w14:paraId="6746F700" w14:textId="77777777" w:rsidR="00CD4D2A" w:rsidRDefault="00CD4D2A" w:rsidP="00CD4D2A">
      <w:pPr>
        <w:spacing w:before="120" w:after="120"/>
        <w:rPr>
          <w:b/>
          <w:bCs/>
        </w:rPr>
      </w:pPr>
    </w:p>
    <w:p w14:paraId="42D3BA32" w14:textId="1EE355BE" w:rsidR="0036561E" w:rsidRPr="00CD4D2A" w:rsidRDefault="00932BB3" w:rsidP="00CB7D6D">
      <w:pPr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 xml:space="preserve">1. </w:t>
      </w:r>
      <w:r w:rsidR="0036561E" w:rsidRPr="00CD4D2A">
        <w:rPr>
          <w:b/>
          <w:bCs/>
        </w:rPr>
        <w:t>Въведение</w:t>
      </w:r>
    </w:p>
    <w:p w14:paraId="4F9AE98E" w14:textId="2C1302BA" w:rsidR="0036561E" w:rsidRDefault="0036561E" w:rsidP="00CB7D6D">
      <w:pPr>
        <w:spacing w:before="120" w:after="120"/>
        <w:ind w:firstLine="709"/>
        <w:jc w:val="both"/>
      </w:pPr>
      <w:r>
        <w:t xml:space="preserve">За да получат </w:t>
      </w:r>
      <w:r w:rsidR="00590339">
        <w:t>разрешение</w:t>
      </w:r>
      <w:r>
        <w:t xml:space="preserve"> </w:t>
      </w:r>
      <w:r w:rsidR="00CD4D2A">
        <w:t>от</w:t>
      </w:r>
      <w:r>
        <w:t xml:space="preserve"> </w:t>
      </w:r>
      <w:r w:rsidR="00590339">
        <w:t>ГД ГВА</w:t>
      </w:r>
      <w:r>
        <w:t xml:space="preserve"> за операции</w:t>
      </w:r>
      <w:r w:rsidR="00590339">
        <w:t xml:space="preserve"> с БЛС</w:t>
      </w:r>
      <w:r>
        <w:t xml:space="preserve"> в </w:t>
      </w:r>
      <w:r w:rsidR="00CD4D2A">
        <w:t>специфична</w:t>
      </w:r>
      <w:r>
        <w:t xml:space="preserve"> категория, които не попадат в </w:t>
      </w:r>
      <w:r w:rsidR="00590339">
        <w:t>обхвата на</w:t>
      </w:r>
      <w:r>
        <w:t xml:space="preserve"> публикуваните </w:t>
      </w:r>
      <w:r w:rsidR="00590339">
        <w:t>основни</w:t>
      </w:r>
      <w:r>
        <w:t xml:space="preserve"> сценарии (STS) или предварително определени оценки на риска (PDRA), операторите </w:t>
      </w:r>
      <w:r w:rsidR="00590339">
        <w:t xml:space="preserve">на БЛС </w:t>
      </w:r>
      <w:r>
        <w:t xml:space="preserve">трябва да </w:t>
      </w:r>
      <w:r w:rsidR="00590339">
        <w:t>извършват</w:t>
      </w:r>
      <w:r>
        <w:t xml:space="preserve"> оценка на </w:t>
      </w:r>
      <w:r w:rsidR="00590339">
        <w:t xml:space="preserve">експлоатационния </w:t>
      </w:r>
      <w:r>
        <w:t xml:space="preserve">риск за операциите </w:t>
      </w:r>
      <w:r w:rsidR="00590339">
        <w:t xml:space="preserve">с БЛС съгласно методологията </w:t>
      </w:r>
      <w:r>
        <w:t>SORA</w:t>
      </w:r>
      <w:r w:rsidR="00590339">
        <w:t xml:space="preserve"> (</w:t>
      </w:r>
      <w:r w:rsidR="00590339">
        <w:rPr>
          <w:lang w:val="en-US"/>
        </w:rPr>
        <w:t>Specific operations risk assessment)</w:t>
      </w:r>
      <w:r>
        <w:t xml:space="preserve">. </w:t>
      </w:r>
      <w:r w:rsidR="00EE2E2F">
        <w:t>Настоящият документ</w:t>
      </w:r>
      <w:r w:rsidR="00EE2E2F" w:rsidRPr="00EE2E2F">
        <w:t xml:space="preserve"> е съкратен и опростен </w:t>
      </w:r>
      <w:r w:rsidR="00EE2E2F">
        <w:t xml:space="preserve">вариант на методологията </w:t>
      </w:r>
      <w:r w:rsidR="00EE2E2F" w:rsidRPr="00EE2E2F">
        <w:t xml:space="preserve">SORA. </w:t>
      </w:r>
      <w:r w:rsidR="00590339">
        <w:t>Подробни</w:t>
      </w:r>
      <w:r>
        <w:t xml:space="preserve"> инструкции за прилагане на </w:t>
      </w:r>
      <w:r w:rsidR="00590339">
        <w:t>методологията</w:t>
      </w:r>
      <w:r>
        <w:t xml:space="preserve"> могат да бъдат </w:t>
      </w:r>
      <w:r w:rsidR="00590339">
        <w:t>намерени</w:t>
      </w:r>
      <w:r>
        <w:t xml:space="preserve"> в AMC 1 </w:t>
      </w:r>
      <w:r w:rsidR="00590339">
        <w:t>към</w:t>
      </w:r>
      <w:r>
        <w:t xml:space="preserve"> член 11 от Регламент </w:t>
      </w:r>
      <w:r w:rsidR="00590339">
        <w:t xml:space="preserve">за изпълнение </w:t>
      </w:r>
      <w:r>
        <w:t>(ЕС) 2019/947,</w:t>
      </w:r>
      <w:r w:rsidR="00590339">
        <w:t xml:space="preserve"> </w:t>
      </w:r>
      <w:r>
        <w:t xml:space="preserve">публикувани в Приемливи средства за съответствие и </w:t>
      </w:r>
      <w:r w:rsidR="00590339">
        <w:t xml:space="preserve">ръководни </w:t>
      </w:r>
      <w:r>
        <w:t xml:space="preserve">материали (AMC &amp; GM) </w:t>
      </w:r>
      <w:r w:rsidR="00590339">
        <w:t>към</w:t>
      </w:r>
      <w:r>
        <w:t xml:space="preserve"> </w:t>
      </w:r>
      <w:r w:rsidR="00590339" w:rsidRPr="00590339">
        <w:t xml:space="preserve">Регламент за изпълнение </w:t>
      </w:r>
      <w:r>
        <w:t>(ЕС) 2019 /947.</w:t>
      </w:r>
    </w:p>
    <w:p w14:paraId="4EECAD57" w14:textId="13C1F74E" w:rsidR="0036561E" w:rsidRDefault="00232ABD" w:rsidP="00CB7D6D">
      <w:pPr>
        <w:spacing w:before="120" w:after="120"/>
        <w:ind w:firstLine="709"/>
        <w:jc w:val="both"/>
      </w:pPr>
      <w:r>
        <w:t xml:space="preserve">Документ </w:t>
      </w:r>
      <w:r w:rsidR="006C217A" w:rsidRPr="006C217A">
        <w:t>Правила за лесен достъп за дроновете (</w:t>
      </w:r>
      <w:proofErr w:type="spellStart"/>
      <w:r w:rsidR="006C217A" w:rsidRPr="006C217A">
        <w:t>Easy</w:t>
      </w:r>
      <w:proofErr w:type="spellEnd"/>
      <w:r w:rsidR="006C217A" w:rsidRPr="006C217A">
        <w:t xml:space="preserve"> Access </w:t>
      </w:r>
      <w:proofErr w:type="spellStart"/>
      <w:r w:rsidR="006C217A" w:rsidRPr="006C217A">
        <w:t>Rules</w:t>
      </w:r>
      <w:proofErr w:type="spellEnd"/>
      <w:r w:rsidR="006C217A" w:rsidRPr="006C217A">
        <w:t xml:space="preserve"> </w:t>
      </w:r>
      <w:proofErr w:type="spellStart"/>
      <w:r w:rsidR="006C217A" w:rsidRPr="006C217A">
        <w:t>for</w:t>
      </w:r>
      <w:proofErr w:type="spellEnd"/>
      <w:r w:rsidR="006C217A" w:rsidRPr="006C217A">
        <w:t xml:space="preserve"> </w:t>
      </w:r>
      <w:proofErr w:type="spellStart"/>
      <w:r w:rsidR="006C217A" w:rsidRPr="006C217A">
        <w:t>Drones</w:t>
      </w:r>
      <w:proofErr w:type="spellEnd"/>
      <w:r w:rsidR="006C217A" w:rsidRPr="006C217A">
        <w:t xml:space="preserve">) </w:t>
      </w:r>
      <w:r w:rsidR="006C217A">
        <w:t>представлява к</w:t>
      </w:r>
      <w:r w:rsidR="0036561E">
        <w:t xml:space="preserve">онсолидирана версия на регламента и AMC &amp; GM </w:t>
      </w:r>
      <w:r w:rsidR="006C217A">
        <w:t xml:space="preserve">и </w:t>
      </w:r>
      <w:r w:rsidR="00CD4D2A">
        <w:t>е</w:t>
      </w:r>
      <w:r w:rsidR="0036561E">
        <w:t xml:space="preserve"> достъп</w:t>
      </w:r>
      <w:r w:rsidR="00CD4D2A">
        <w:t>ен</w:t>
      </w:r>
      <w:r w:rsidR="0036561E">
        <w:t xml:space="preserve"> тук: </w:t>
      </w:r>
      <w:hyperlink r:id="rId8" w:history="1">
        <w:r w:rsidR="00590339" w:rsidRPr="00712698">
          <w:rPr>
            <w:rStyle w:val="Hyperlink"/>
          </w:rPr>
          <w:t>https://www.easa.europa.eu/document-library/easy-access-rules/easy-access-rules-unmanned-aircraft-systems-regulation-eu</w:t>
        </w:r>
      </w:hyperlink>
      <w:r w:rsidR="0036561E">
        <w:t>.</w:t>
      </w:r>
      <w:r>
        <w:t xml:space="preserve"> Всички препратки по-надолу в текста са към документ</w:t>
      </w:r>
      <w:r w:rsidR="00EE2E2F">
        <w:t xml:space="preserve">а </w:t>
      </w:r>
      <w:proofErr w:type="spellStart"/>
      <w:r w:rsidR="00EE2E2F" w:rsidRPr="006C217A">
        <w:t>Easy</w:t>
      </w:r>
      <w:proofErr w:type="spellEnd"/>
      <w:r w:rsidR="00EE2E2F" w:rsidRPr="006C217A">
        <w:t xml:space="preserve"> Access </w:t>
      </w:r>
      <w:proofErr w:type="spellStart"/>
      <w:r w:rsidR="00EE2E2F" w:rsidRPr="006C217A">
        <w:t>Rules</w:t>
      </w:r>
      <w:proofErr w:type="spellEnd"/>
      <w:r w:rsidR="00EE2E2F" w:rsidRPr="006C217A">
        <w:t xml:space="preserve"> </w:t>
      </w:r>
      <w:proofErr w:type="spellStart"/>
      <w:r w:rsidR="00EE2E2F" w:rsidRPr="006C217A">
        <w:t>for</w:t>
      </w:r>
      <w:proofErr w:type="spellEnd"/>
      <w:r w:rsidR="00EE2E2F" w:rsidRPr="006C217A">
        <w:t xml:space="preserve"> Drones</w:t>
      </w:r>
      <w:r w:rsidR="008B28EB">
        <w:t>, Издание Септември 2021</w:t>
      </w:r>
      <w:r>
        <w:t xml:space="preserve">. </w:t>
      </w:r>
    </w:p>
    <w:p w14:paraId="13392B67" w14:textId="4B0A2833" w:rsidR="00EE2E2F" w:rsidRPr="00932BB3" w:rsidRDefault="00932BB3" w:rsidP="00CB7D6D">
      <w:pPr>
        <w:spacing w:before="120" w:after="120"/>
        <w:ind w:firstLine="709"/>
        <w:jc w:val="both"/>
        <w:rPr>
          <w:b/>
          <w:bCs/>
        </w:rPr>
      </w:pPr>
      <w:r w:rsidRPr="00932BB3">
        <w:rPr>
          <w:b/>
          <w:bCs/>
        </w:rPr>
        <w:t xml:space="preserve">Забележка: </w:t>
      </w:r>
      <w:r w:rsidR="00EE2E2F" w:rsidRPr="00932BB3">
        <w:rPr>
          <w:b/>
          <w:bCs/>
        </w:rPr>
        <w:t xml:space="preserve">При изготвянето на оценка може да се използва настоящият документ, като се спазва </w:t>
      </w:r>
      <w:r w:rsidRPr="00932BB3">
        <w:rPr>
          <w:b/>
          <w:bCs/>
        </w:rPr>
        <w:t>структурата</w:t>
      </w:r>
      <w:r w:rsidR="00EE2E2F" w:rsidRPr="00932BB3">
        <w:rPr>
          <w:b/>
          <w:bCs/>
        </w:rPr>
        <w:t xml:space="preserve"> и последователността му</w:t>
      </w:r>
      <w:r w:rsidRPr="00932BB3">
        <w:rPr>
          <w:b/>
          <w:bCs/>
        </w:rPr>
        <w:t xml:space="preserve"> от т 4</w:t>
      </w:r>
      <w:r w:rsidR="00EE2E2F" w:rsidRPr="00932BB3">
        <w:rPr>
          <w:b/>
          <w:bCs/>
        </w:rPr>
        <w:t xml:space="preserve">. </w:t>
      </w:r>
    </w:p>
    <w:p w14:paraId="11A1B4A4" w14:textId="6D791219" w:rsidR="0036561E" w:rsidRDefault="00932BB3" w:rsidP="00CB7D6D">
      <w:pPr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232ABD">
        <w:rPr>
          <w:b/>
          <w:bCs/>
        </w:rPr>
        <w:t>Терминология</w:t>
      </w:r>
    </w:p>
    <w:tbl>
      <w:tblPr>
        <w:tblStyle w:val="TableGrid"/>
        <w:tblW w:w="9060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65"/>
        <w:gridCol w:w="2975"/>
        <w:gridCol w:w="1967"/>
        <w:gridCol w:w="1846"/>
        <w:gridCol w:w="7"/>
      </w:tblGrid>
      <w:tr w:rsidR="00CB7D6D" w14:paraId="6A40A9E6" w14:textId="77777777" w:rsidTr="00725D94">
        <w:trPr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4E7061DD" w14:textId="262A069A" w:rsidR="00CB7D6D" w:rsidRDefault="00CB7D6D" w:rsidP="00725D94">
            <w:pPr>
              <w:jc w:val="center"/>
            </w:pPr>
            <w:r>
              <w:t>Операция под контрол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3E0894C9" w14:textId="354C139E" w:rsidR="00CB7D6D" w:rsidRDefault="00CB7D6D" w:rsidP="00725D94">
            <w:pPr>
              <w:jc w:val="center"/>
            </w:pPr>
            <w:r>
              <w:t>Загуба на контрол по време на операция</w:t>
            </w:r>
            <w:r w:rsidR="00203686">
              <w:t>*</w:t>
            </w:r>
          </w:p>
        </w:tc>
      </w:tr>
      <w:tr w:rsidR="00CB7D6D" w14:paraId="72743D58" w14:textId="77777777" w:rsidTr="00725D94">
        <w:trPr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4DC2D650" w14:textId="6FB51D17" w:rsidR="00CB7D6D" w:rsidRDefault="00CB7D6D" w:rsidP="00725D94">
            <w:pPr>
              <w:spacing w:before="120" w:after="120"/>
              <w:jc w:val="center"/>
            </w:pPr>
            <w:r>
              <w:t>Нормална операция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47A8E374" w14:textId="6C87D829" w:rsidR="00203686" w:rsidRDefault="00CB7D6D" w:rsidP="00725D94">
            <w:pPr>
              <w:jc w:val="center"/>
            </w:pPr>
            <w:r>
              <w:t>Необичайни ситуации</w:t>
            </w:r>
          </w:p>
          <w:p w14:paraId="46A49B45" w14:textId="1C461539" w:rsidR="00CB7D6D" w:rsidRDefault="00CB7D6D" w:rsidP="00725D94">
            <w:pPr>
              <w:jc w:val="center"/>
            </w:pPr>
            <w:r w:rsidRPr="00CB7D6D">
              <w:rPr>
                <w:sz w:val="16"/>
                <w:szCs w:val="16"/>
              </w:rPr>
              <w:t>(нежелателно състояние)</w:t>
            </w:r>
          </w:p>
        </w:tc>
        <w:tc>
          <w:tcPr>
            <w:tcW w:w="3820" w:type="dxa"/>
            <w:gridSpan w:val="3"/>
            <w:shd w:val="clear" w:color="auto" w:fill="F7CAAC" w:themeFill="accent2" w:themeFillTint="66"/>
            <w:vAlign w:val="center"/>
          </w:tcPr>
          <w:p w14:paraId="78E2ACF5" w14:textId="77777777" w:rsidR="00CB7D6D" w:rsidRDefault="00203686" w:rsidP="00725D94">
            <w:pPr>
              <w:jc w:val="center"/>
            </w:pPr>
            <w:r w:rsidRPr="00203686">
              <w:t>Аварийни процедури</w:t>
            </w:r>
          </w:p>
          <w:p w14:paraId="07B629F4" w14:textId="7C835169" w:rsidR="00203686" w:rsidRPr="00203686" w:rsidRDefault="00203686" w:rsidP="00725D94">
            <w:pPr>
              <w:jc w:val="center"/>
              <w:rPr>
                <w:sz w:val="16"/>
                <w:szCs w:val="16"/>
              </w:rPr>
            </w:pPr>
            <w:r w:rsidRPr="00203686">
              <w:rPr>
                <w:sz w:val="16"/>
                <w:szCs w:val="16"/>
              </w:rPr>
              <w:t>(невъзстановимо състояние)</w:t>
            </w:r>
          </w:p>
        </w:tc>
      </w:tr>
      <w:tr w:rsidR="00CB7D6D" w14:paraId="6C694AE3" w14:textId="77777777" w:rsidTr="00725D94">
        <w:trPr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2B688335" w14:textId="1229FAA9" w:rsidR="00CB7D6D" w:rsidRDefault="00CB7D6D" w:rsidP="00725D94">
            <w:pPr>
              <w:spacing w:before="120" w:after="120"/>
              <w:jc w:val="center"/>
            </w:pPr>
            <w:r>
              <w:t>Стандартни експлоатационни процедури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047BCBCC" w14:textId="327C8B7D" w:rsidR="00203686" w:rsidRDefault="00203686" w:rsidP="00725D94">
            <w:pPr>
              <w:jc w:val="center"/>
            </w:pPr>
            <w:r>
              <w:t>Извънредни</w:t>
            </w:r>
            <w:r w:rsidR="00CB7D6D">
              <w:t xml:space="preserve"> процедури</w:t>
            </w:r>
          </w:p>
          <w:p w14:paraId="637E5FEB" w14:textId="68BBB781" w:rsidR="00CB7D6D" w:rsidRDefault="00CB7D6D" w:rsidP="00725D94">
            <w:pPr>
              <w:jc w:val="center"/>
            </w:pPr>
            <w:r w:rsidRPr="00CB7D6D">
              <w:rPr>
                <w:sz w:val="16"/>
                <w:szCs w:val="16"/>
              </w:rPr>
              <w:t>(връщане на място, ръчно управление, кацане на предварително определено място и т.н.)</w:t>
            </w:r>
          </w:p>
        </w:tc>
        <w:tc>
          <w:tcPr>
            <w:tcW w:w="3820" w:type="dxa"/>
            <w:gridSpan w:val="3"/>
            <w:shd w:val="clear" w:color="auto" w:fill="F7CAAC" w:themeFill="accent2" w:themeFillTint="66"/>
            <w:vAlign w:val="center"/>
          </w:tcPr>
          <w:p w14:paraId="209407B9" w14:textId="77777777" w:rsidR="00203686" w:rsidRDefault="00203686" w:rsidP="00725D94">
            <w:pPr>
              <w:jc w:val="center"/>
            </w:pPr>
            <w:r w:rsidRPr="00203686">
              <w:t>Аварийни процедури</w:t>
            </w:r>
          </w:p>
          <w:p w14:paraId="0232A825" w14:textId="763B7B39" w:rsidR="00CB7D6D" w:rsidRDefault="00203686" w:rsidP="00725D94">
            <w:pPr>
              <w:jc w:val="center"/>
            </w:pPr>
            <w:r w:rsidRPr="002036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кацане веднага ли активиране на </w:t>
            </w:r>
            <w:r>
              <w:rPr>
                <w:sz w:val="16"/>
                <w:szCs w:val="16"/>
                <w:lang w:val="en-US"/>
              </w:rPr>
              <w:t xml:space="preserve">FTS, </w:t>
            </w:r>
            <w:r>
              <w:rPr>
                <w:sz w:val="16"/>
                <w:szCs w:val="16"/>
              </w:rPr>
              <w:t>др.</w:t>
            </w:r>
            <w:r w:rsidRPr="00203686">
              <w:rPr>
                <w:sz w:val="16"/>
                <w:szCs w:val="16"/>
              </w:rPr>
              <w:t>)</w:t>
            </w:r>
          </w:p>
        </w:tc>
      </w:tr>
      <w:tr w:rsidR="00CB7D6D" w14:paraId="7B9D0868" w14:textId="77777777" w:rsidTr="00725D94">
        <w:trPr>
          <w:jc w:val="center"/>
        </w:trPr>
        <w:tc>
          <w:tcPr>
            <w:tcW w:w="5240" w:type="dxa"/>
            <w:gridSpan w:val="2"/>
            <w:vAlign w:val="center"/>
          </w:tcPr>
          <w:p w14:paraId="0709A9E9" w14:textId="77777777" w:rsidR="00CB7D6D" w:rsidRDefault="00CB7D6D" w:rsidP="00725D94">
            <w:pPr>
              <w:jc w:val="center"/>
            </w:pPr>
          </w:p>
        </w:tc>
        <w:tc>
          <w:tcPr>
            <w:tcW w:w="3820" w:type="dxa"/>
            <w:gridSpan w:val="3"/>
            <w:shd w:val="clear" w:color="auto" w:fill="F7CAAC" w:themeFill="accent2" w:themeFillTint="66"/>
            <w:vAlign w:val="center"/>
          </w:tcPr>
          <w:p w14:paraId="5F656AEA" w14:textId="77777777" w:rsidR="00CB7D6D" w:rsidRDefault="00203686" w:rsidP="00725D94">
            <w:pPr>
              <w:jc w:val="center"/>
            </w:pPr>
            <w:r>
              <w:t>План за аварийно действие</w:t>
            </w:r>
          </w:p>
          <w:p w14:paraId="4E1AF7B0" w14:textId="4275515F" w:rsidR="00203686" w:rsidRPr="00203686" w:rsidRDefault="00203686" w:rsidP="00725D94">
            <w:pPr>
              <w:jc w:val="center"/>
              <w:rPr>
                <w:sz w:val="18"/>
                <w:szCs w:val="18"/>
              </w:rPr>
            </w:pPr>
            <w:r w:rsidRPr="00203686">
              <w:rPr>
                <w:sz w:val="18"/>
                <w:szCs w:val="18"/>
              </w:rPr>
              <w:t>(план за ограничаване на ескалиращото влияние от загуба на контрол)</w:t>
            </w:r>
          </w:p>
        </w:tc>
      </w:tr>
      <w:tr w:rsidR="00203686" w14:paraId="10572EBA" w14:textId="77777777" w:rsidTr="00725D94">
        <w:trPr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2451077A" w14:textId="218F97D7" w:rsidR="00203686" w:rsidRDefault="00203686" w:rsidP="00725D94">
            <w:pPr>
              <w:spacing w:before="120" w:after="120"/>
              <w:jc w:val="center"/>
            </w:pPr>
            <w:r>
              <w:t>Експлоатационен обем</w:t>
            </w:r>
          </w:p>
        </w:tc>
        <w:tc>
          <w:tcPr>
            <w:tcW w:w="3820" w:type="dxa"/>
            <w:gridSpan w:val="3"/>
            <w:vAlign w:val="center"/>
          </w:tcPr>
          <w:p w14:paraId="1EF0A0D8" w14:textId="77777777" w:rsidR="00203686" w:rsidRDefault="00203686" w:rsidP="00725D94">
            <w:pPr>
              <w:spacing w:before="120" w:after="120"/>
              <w:jc w:val="center"/>
            </w:pPr>
          </w:p>
        </w:tc>
      </w:tr>
      <w:tr w:rsidR="00CB7D6D" w14:paraId="1E9E97DA" w14:textId="77777777" w:rsidTr="00725D94">
        <w:trPr>
          <w:gridAfter w:val="1"/>
          <w:wAfter w:w="7" w:type="dxa"/>
          <w:jc w:val="center"/>
        </w:trPr>
        <w:tc>
          <w:tcPr>
            <w:tcW w:w="7207" w:type="dxa"/>
            <w:gridSpan w:val="3"/>
            <w:shd w:val="clear" w:color="auto" w:fill="D9D9D9" w:themeFill="background1" w:themeFillShade="D9"/>
            <w:vAlign w:val="center"/>
          </w:tcPr>
          <w:p w14:paraId="3B8ACCC2" w14:textId="7145E5D9" w:rsidR="00CB7D6D" w:rsidRPr="00203686" w:rsidRDefault="00203686" w:rsidP="00725D94">
            <w:pPr>
              <w:spacing w:before="120" w:after="120"/>
              <w:jc w:val="center"/>
            </w:pPr>
            <w:r>
              <w:t xml:space="preserve">Зона, използвана за определяне на присъщия </w:t>
            </w:r>
            <w:r>
              <w:rPr>
                <w:lang w:val="en-US"/>
              </w:rPr>
              <w:t>GRC</w:t>
            </w:r>
          </w:p>
        </w:tc>
        <w:tc>
          <w:tcPr>
            <w:tcW w:w="1846" w:type="dxa"/>
            <w:vAlign w:val="center"/>
          </w:tcPr>
          <w:p w14:paraId="56DE0625" w14:textId="77777777" w:rsidR="00CB7D6D" w:rsidRDefault="00CB7D6D" w:rsidP="00725D94">
            <w:pPr>
              <w:spacing w:before="120" w:after="120"/>
              <w:jc w:val="center"/>
            </w:pPr>
          </w:p>
        </w:tc>
      </w:tr>
      <w:tr w:rsidR="00CB7D6D" w14:paraId="4DA11FF4" w14:textId="77777777" w:rsidTr="00725D94"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45345AF0" w14:textId="1BC2E129" w:rsidR="00CB7D6D" w:rsidRDefault="00203686" w:rsidP="00725D94">
            <w:pPr>
              <w:spacing w:before="120" w:after="120"/>
              <w:jc w:val="center"/>
            </w:pPr>
            <w:r>
              <w:t>География на полета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049193BD" w14:textId="7351E247" w:rsidR="00CB7D6D" w:rsidRDefault="00203686" w:rsidP="00725D94">
            <w:pPr>
              <w:spacing w:before="120" w:after="120"/>
              <w:jc w:val="center"/>
            </w:pPr>
            <w:r>
              <w:t>Обем на извънредни ситуации</w:t>
            </w:r>
          </w:p>
        </w:tc>
        <w:tc>
          <w:tcPr>
            <w:tcW w:w="1967" w:type="dxa"/>
            <w:shd w:val="clear" w:color="auto" w:fill="F7CAAC" w:themeFill="accent2" w:themeFillTint="66"/>
            <w:vAlign w:val="center"/>
          </w:tcPr>
          <w:p w14:paraId="5FDD7860" w14:textId="74B4796F" w:rsidR="00CB7D6D" w:rsidRDefault="00203686" w:rsidP="00725D94">
            <w:pPr>
              <w:spacing w:before="120" w:after="120"/>
              <w:jc w:val="center"/>
            </w:pPr>
            <w:r>
              <w:t>Буфер на риска</w:t>
            </w:r>
          </w:p>
        </w:tc>
        <w:tc>
          <w:tcPr>
            <w:tcW w:w="1846" w:type="dxa"/>
            <w:shd w:val="clear" w:color="auto" w:fill="F7CAAC" w:themeFill="accent2" w:themeFillTint="66"/>
            <w:vAlign w:val="center"/>
          </w:tcPr>
          <w:p w14:paraId="4E5FD5FD" w14:textId="24183114" w:rsidR="00CB7D6D" w:rsidRDefault="00203686" w:rsidP="00725D94">
            <w:pPr>
              <w:spacing w:before="120" w:after="120"/>
              <w:jc w:val="center"/>
            </w:pPr>
            <w:r>
              <w:t>Съседни зони</w:t>
            </w:r>
          </w:p>
        </w:tc>
      </w:tr>
      <w:tr w:rsidR="00CB7D6D" w14:paraId="35DB2B1A" w14:textId="77777777" w:rsidTr="00725D94">
        <w:trPr>
          <w:gridAfter w:val="1"/>
          <w:wAfter w:w="7" w:type="dxa"/>
          <w:jc w:val="center"/>
        </w:trPr>
        <w:tc>
          <w:tcPr>
            <w:tcW w:w="7207" w:type="dxa"/>
            <w:gridSpan w:val="3"/>
            <w:shd w:val="clear" w:color="auto" w:fill="D9D9D9" w:themeFill="background1" w:themeFillShade="D9"/>
            <w:vAlign w:val="center"/>
          </w:tcPr>
          <w:p w14:paraId="75F10C7E" w14:textId="4F1F90F9" w:rsidR="00CB7D6D" w:rsidRDefault="00203686" w:rsidP="00725D94">
            <w:pPr>
              <w:spacing w:before="120" w:after="120"/>
              <w:jc w:val="center"/>
            </w:pPr>
            <w:bookmarkStart w:id="0" w:name="_Hlk84425255"/>
            <w:r>
              <w:t>Зона, към която операцията следва да е ограничена</w:t>
            </w:r>
          </w:p>
        </w:tc>
        <w:tc>
          <w:tcPr>
            <w:tcW w:w="1846" w:type="dxa"/>
            <w:vAlign w:val="center"/>
          </w:tcPr>
          <w:p w14:paraId="3B7941B9" w14:textId="77777777" w:rsidR="00CB7D6D" w:rsidRDefault="00CB7D6D" w:rsidP="00725D94">
            <w:pPr>
              <w:spacing w:before="120" w:after="120"/>
              <w:jc w:val="center"/>
            </w:pPr>
          </w:p>
        </w:tc>
      </w:tr>
      <w:bookmarkEnd w:id="0"/>
      <w:tr w:rsidR="00CB7D6D" w14:paraId="2C260AAE" w14:textId="77777777" w:rsidTr="00725D94">
        <w:trPr>
          <w:jc w:val="center"/>
        </w:trPr>
        <w:tc>
          <w:tcPr>
            <w:tcW w:w="5240" w:type="dxa"/>
            <w:gridSpan w:val="2"/>
            <w:shd w:val="clear" w:color="auto" w:fill="BDD6EE" w:themeFill="accent1" w:themeFillTint="66"/>
            <w:vAlign w:val="center"/>
          </w:tcPr>
          <w:p w14:paraId="5029CF18" w14:textId="768D00B6" w:rsidR="00CB7D6D" w:rsidRPr="00C55476" w:rsidRDefault="00C55476" w:rsidP="00725D94">
            <w:pPr>
              <w:spacing w:before="120" w:after="120"/>
              <w:jc w:val="center"/>
            </w:pPr>
            <w:r>
              <w:t>Зона, която следва да се и</w:t>
            </w:r>
            <w:r w:rsidR="008A04B1">
              <w:t>ма</w:t>
            </w:r>
            <w:r>
              <w:t xml:space="preserve"> предвид, при определяне на </w:t>
            </w:r>
            <w:r>
              <w:rPr>
                <w:lang w:val="en-US"/>
              </w:rPr>
              <w:t>ARC</w:t>
            </w:r>
          </w:p>
        </w:tc>
        <w:tc>
          <w:tcPr>
            <w:tcW w:w="3820" w:type="dxa"/>
            <w:gridSpan w:val="3"/>
            <w:vAlign w:val="center"/>
          </w:tcPr>
          <w:p w14:paraId="20F32D85" w14:textId="77777777" w:rsidR="00CB7D6D" w:rsidRDefault="00CB7D6D" w:rsidP="00725D94">
            <w:pPr>
              <w:spacing w:before="120" w:after="120"/>
              <w:jc w:val="center"/>
            </w:pPr>
          </w:p>
        </w:tc>
      </w:tr>
      <w:tr w:rsidR="00CB7D6D" w14:paraId="0D90A696" w14:textId="77777777" w:rsidTr="00725D94"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165B9F1B" w14:textId="249E34BD" w:rsidR="00CB7D6D" w:rsidRDefault="00C55476" w:rsidP="00725D94">
            <w:pPr>
              <w:spacing w:before="120" w:after="120"/>
              <w:jc w:val="center"/>
            </w:pPr>
            <w:r w:rsidRPr="00C55476">
              <w:t>География на полета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53F396D0" w14:textId="440B2222" w:rsidR="00CB7D6D" w:rsidRDefault="00C55476" w:rsidP="00725D94">
            <w:pPr>
              <w:spacing w:before="120" w:after="120"/>
              <w:jc w:val="center"/>
            </w:pPr>
            <w:r w:rsidRPr="00C55476">
              <w:t>Обем на извънредни ситуации</w:t>
            </w:r>
          </w:p>
        </w:tc>
        <w:tc>
          <w:tcPr>
            <w:tcW w:w="1967" w:type="dxa"/>
            <w:shd w:val="thinReverseDiagStripe" w:color="F4B083" w:themeColor="accent2" w:themeTint="99" w:fill="FFFFFF" w:themeFill="background1"/>
            <w:vAlign w:val="center"/>
          </w:tcPr>
          <w:p w14:paraId="42ED98C2" w14:textId="5432BE1B" w:rsidR="00CB7D6D" w:rsidRDefault="00C55476" w:rsidP="00725D94">
            <w:pPr>
              <w:spacing w:before="120" w:after="120"/>
              <w:jc w:val="center"/>
            </w:pPr>
            <w:r>
              <w:t>Допълнителен б</w:t>
            </w:r>
            <w:r w:rsidRPr="00C55476">
              <w:t>уфер на риска</w:t>
            </w:r>
          </w:p>
        </w:tc>
        <w:tc>
          <w:tcPr>
            <w:tcW w:w="1846" w:type="dxa"/>
            <w:shd w:val="clear" w:color="auto" w:fill="F7CAAC" w:themeFill="accent2" w:themeFillTint="66"/>
            <w:vAlign w:val="center"/>
          </w:tcPr>
          <w:p w14:paraId="300A133C" w14:textId="219A4D03" w:rsidR="00CB7D6D" w:rsidRDefault="00C55476" w:rsidP="00725D94">
            <w:pPr>
              <w:spacing w:before="120" w:after="120"/>
              <w:jc w:val="center"/>
            </w:pPr>
            <w:r w:rsidRPr="00C55476">
              <w:t>Съседн</w:t>
            </w:r>
            <w:r w:rsidR="00A62BA6">
              <w:t>о ВП</w:t>
            </w:r>
          </w:p>
        </w:tc>
      </w:tr>
      <w:tr w:rsidR="00C55476" w14:paraId="4A817AC0" w14:textId="77777777" w:rsidTr="00725D94">
        <w:trPr>
          <w:gridAfter w:val="1"/>
          <w:wAfter w:w="7" w:type="dxa"/>
          <w:jc w:val="center"/>
        </w:trPr>
        <w:tc>
          <w:tcPr>
            <w:tcW w:w="7207" w:type="dxa"/>
            <w:gridSpan w:val="3"/>
            <w:shd w:val="clear" w:color="auto" w:fill="BDD6EE" w:themeFill="accent1" w:themeFillTint="66"/>
            <w:vAlign w:val="center"/>
          </w:tcPr>
          <w:p w14:paraId="7A8D2ECF" w14:textId="499176D0" w:rsidR="00C55476" w:rsidRDefault="00C55476" w:rsidP="00725D94">
            <w:pPr>
              <w:spacing w:before="120" w:after="120"/>
              <w:jc w:val="center"/>
            </w:pPr>
            <w:r w:rsidRPr="00C55476">
              <w:t>Зона, към която операцията следва да е ограничена</w:t>
            </w:r>
          </w:p>
        </w:tc>
        <w:tc>
          <w:tcPr>
            <w:tcW w:w="1846" w:type="dxa"/>
            <w:vAlign w:val="center"/>
          </w:tcPr>
          <w:p w14:paraId="1549C7C5" w14:textId="77777777" w:rsidR="00C55476" w:rsidRPr="00C55476" w:rsidRDefault="00C55476" w:rsidP="00725D94">
            <w:pPr>
              <w:spacing w:before="120" w:after="120"/>
              <w:jc w:val="center"/>
            </w:pPr>
          </w:p>
        </w:tc>
      </w:tr>
    </w:tbl>
    <w:p w14:paraId="702B918F" w14:textId="77777777" w:rsidR="00CD4D2A" w:rsidRDefault="00CD4D2A" w:rsidP="00C55476"/>
    <w:p w14:paraId="4975A0A4" w14:textId="7DC2FD91" w:rsidR="00C55476" w:rsidRPr="00F968A5" w:rsidRDefault="00CD4D2A" w:rsidP="00CD4D2A">
      <w:pPr>
        <w:spacing w:before="120" w:after="120"/>
        <w:jc w:val="both"/>
      </w:pPr>
      <w:r>
        <w:t xml:space="preserve">* </w:t>
      </w:r>
      <w:r w:rsidR="00C55476" w:rsidRPr="00F968A5">
        <w:t>Загуба на контрол върху операцията съответства на ситуации:</w:t>
      </w:r>
    </w:p>
    <w:p w14:paraId="40A0A23F" w14:textId="77777777" w:rsidR="00C55476" w:rsidRPr="00F968A5" w:rsidRDefault="00C55476" w:rsidP="00CD4D2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</w:pPr>
      <w:r w:rsidRPr="00F968A5">
        <w:t>Когато изходът от ситуацията силно разчита на провидението; или</w:t>
      </w:r>
    </w:p>
    <w:p w14:paraId="6D7D2F97" w14:textId="77777777" w:rsidR="00C55476" w:rsidRPr="00F968A5" w:rsidRDefault="00C55476" w:rsidP="00CD4D2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</w:pPr>
      <w:r w:rsidRPr="00F968A5">
        <w:t>Които не могат да бъдат обработени чрез процедура за действие в извънредни ситуации; или</w:t>
      </w:r>
    </w:p>
    <w:p w14:paraId="7697927D" w14:textId="77777777" w:rsidR="00C55476" w:rsidRPr="00F968A5" w:rsidRDefault="00C55476" w:rsidP="00CD4D2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</w:pPr>
      <w:bookmarkStart w:id="1" w:name="bookmark28"/>
      <w:r w:rsidRPr="00F968A5">
        <w:t>Когато съществува сериозна и непосредствена опасност от смъртни случаи.</w:t>
      </w:r>
      <w:bookmarkEnd w:id="1"/>
    </w:p>
    <w:p w14:paraId="2FDBAF23" w14:textId="34F7678E" w:rsidR="00C55476" w:rsidRPr="00E6418F" w:rsidRDefault="00C55476" w:rsidP="00C55476">
      <w:pPr>
        <w:keepNext/>
        <w:jc w:val="center"/>
        <w:rPr>
          <w:lang w:val="en-US"/>
        </w:rPr>
      </w:pPr>
      <w:r w:rsidRPr="00F968A5">
        <w:rPr>
          <w:noProof/>
        </w:rPr>
        <w:t xml:space="preserve"> </w:t>
      </w:r>
    </w:p>
    <w:p w14:paraId="19A35317" w14:textId="1C480B69" w:rsidR="00CB7D6D" w:rsidRPr="00CB7D6D" w:rsidRDefault="003D5D7C" w:rsidP="00725D94">
      <w:pPr>
        <w:spacing w:before="120" w:after="120"/>
        <w:ind w:firstLine="709"/>
        <w:jc w:val="both"/>
      </w:pPr>
      <w:r>
        <w:rPr>
          <w:noProof/>
        </w:rPr>
        <w:drawing>
          <wp:inline distT="0" distB="0" distL="0" distR="0" wp14:anchorId="12EA7E49" wp14:editId="58EA6BB3">
            <wp:extent cx="5760720" cy="34994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52DEA" w14:textId="2923B103" w:rsidR="00600CF3" w:rsidRPr="00AD690D" w:rsidRDefault="00600CF3" w:rsidP="00831777">
      <w:pPr>
        <w:spacing w:before="120" w:after="120"/>
        <w:jc w:val="both"/>
      </w:pPr>
    </w:p>
    <w:p w14:paraId="087D5EF9" w14:textId="77777777" w:rsidR="00AD690D" w:rsidRDefault="00AD690D" w:rsidP="00AD690D">
      <w:pPr>
        <w:spacing w:before="120" w:after="120"/>
        <w:jc w:val="both"/>
      </w:pPr>
    </w:p>
    <w:p w14:paraId="42A872BF" w14:textId="77777777" w:rsidR="00AD690D" w:rsidRDefault="00AD690D" w:rsidP="00AD690D">
      <w:pPr>
        <w:spacing w:before="120" w:after="120"/>
        <w:jc w:val="both"/>
      </w:pPr>
    </w:p>
    <w:p w14:paraId="637383A0" w14:textId="77777777" w:rsidR="00AD690D" w:rsidRDefault="00AD690D" w:rsidP="00AD690D">
      <w:pPr>
        <w:spacing w:before="120" w:after="120"/>
        <w:jc w:val="both"/>
      </w:pPr>
    </w:p>
    <w:p w14:paraId="0CDC8E69" w14:textId="77777777" w:rsidR="00AD690D" w:rsidRDefault="00AD690D" w:rsidP="00AD690D">
      <w:pPr>
        <w:spacing w:before="120" w:after="120"/>
        <w:jc w:val="both"/>
      </w:pPr>
    </w:p>
    <w:p w14:paraId="0C959AB4" w14:textId="77777777" w:rsidR="00AD690D" w:rsidRDefault="00AD690D" w:rsidP="00AD690D">
      <w:pPr>
        <w:spacing w:before="120" w:after="120"/>
        <w:jc w:val="both"/>
      </w:pPr>
    </w:p>
    <w:p w14:paraId="19583904" w14:textId="77777777" w:rsidR="00AD690D" w:rsidRDefault="00AD690D" w:rsidP="00AD690D">
      <w:pPr>
        <w:spacing w:before="120" w:after="120"/>
        <w:jc w:val="both"/>
      </w:pPr>
    </w:p>
    <w:p w14:paraId="7B754D4A" w14:textId="77777777" w:rsidR="00AD690D" w:rsidRDefault="00AD690D" w:rsidP="00AD690D">
      <w:pPr>
        <w:spacing w:before="120" w:after="120"/>
        <w:jc w:val="both"/>
      </w:pPr>
    </w:p>
    <w:p w14:paraId="7FB769FC" w14:textId="77777777" w:rsidR="00AD690D" w:rsidRDefault="00AD690D" w:rsidP="00AD690D">
      <w:pPr>
        <w:spacing w:before="120" w:after="120"/>
        <w:jc w:val="both"/>
      </w:pPr>
    </w:p>
    <w:p w14:paraId="09471FC7" w14:textId="77777777" w:rsidR="00AD690D" w:rsidRDefault="00AD690D" w:rsidP="00AD690D">
      <w:pPr>
        <w:spacing w:before="120" w:after="120"/>
        <w:jc w:val="both"/>
      </w:pPr>
    </w:p>
    <w:p w14:paraId="35A798A5" w14:textId="77777777" w:rsidR="00AD690D" w:rsidRDefault="00AD690D" w:rsidP="00AD690D">
      <w:pPr>
        <w:spacing w:before="120" w:after="120"/>
        <w:jc w:val="both"/>
      </w:pPr>
    </w:p>
    <w:p w14:paraId="4CA009CA" w14:textId="77777777" w:rsidR="00AD690D" w:rsidRDefault="00AD690D" w:rsidP="00AD690D">
      <w:pPr>
        <w:spacing w:before="120" w:after="120"/>
        <w:jc w:val="both"/>
      </w:pPr>
    </w:p>
    <w:p w14:paraId="6760B37B" w14:textId="77777777" w:rsidR="00AD690D" w:rsidRDefault="00AD690D" w:rsidP="00AD690D">
      <w:pPr>
        <w:spacing w:before="120" w:after="120"/>
        <w:jc w:val="both"/>
      </w:pPr>
    </w:p>
    <w:p w14:paraId="398333D9" w14:textId="77777777" w:rsidR="00AD690D" w:rsidRDefault="00AD690D" w:rsidP="00AD690D">
      <w:pPr>
        <w:spacing w:before="120" w:after="120"/>
        <w:jc w:val="both"/>
      </w:pPr>
    </w:p>
    <w:p w14:paraId="474E5405" w14:textId="77777777" w:rsidR="00AD690D" w:rsidRDefault="00AD690D" w:rsidP="00AD690D">
      <w:pPr>
        <w:spacing w:before="120" w:after="120"/>
        <w:jc w:val="both"/>
      </w:pPr>
    </w:p>
    <w:p w14:paraId="706786AA" w14:textId="77777777" w:rsidR="00AD690D" w:rsidRDefault="00AD690D" w:rsidP="00AD690D">
      <w:pPr>
        <w:spacing w:before="120" w:after="120"/>
        <w:jc w:val="both"/>
      </w:pPr>
    </w:p>
    <w:p w14:paraId="6625A2CE" w14:textId="02BD146F" w:rsidR="008A04B1" w:rsidRPr="00112466" w:rsidRDefault="008A04B1" w:rsidP="00AD690D">
      <w:pPr>
        <w:spacing w:before="120" w:after="120"/>
        <w:jc w:val="both"/>
      </w:pPr>
      <w:r w:rsidRPr="00112466">
        <w:lastRenderedPageBreak/>
        <w:t xml:space="preserve">Връзката между „география на полета“, „зона на география на полета“, „зона </w:t>
      </w:r>
      <w:r w:rsidR="00112466" w:rsidRPr="00112466">
        <w:t>н</w:t>
      </w:r>
      <w:r w:rsidRPr="00112466">
        <w:t>а извънредни ситуации“, „експлоатационен обем“ и „буфер на наземния риск“ е изобразена на фигурата по-долу.</w:t>
      </w:r>
    </w:p>
    <w:p w14:paraId="4CE3A615" w14:textId="77777777" w:rsidR="008A04B1" w:rsidRPr="00112466" w:rsidRDefault="008A04B1" w:rsidP="008A04B1">
      <w:pPr>
        <w:spacing w:after="120" w:line="25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246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3212CB" wp14:editId="5507ACD1">
                <wp:simplePos x="0" y="0"/>
                <wp:positionH relativeFrom="margin">
                  <wp:posOffset>873595</wp:posOffset>
                </wp:positionH>
                <wp:positionV relativeFrom="paragraph">
                  <wp:posOffset>109906</wp:posOffset>
                </wp:positionV>
                <wp:extent cx="4594830" cy="3643631"/>
                <wp:effectExtent l="0" t="0" r="15875" b="13970"/>
                <wp:wrapNone/>
                <wp:docPr id="6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830" cy="3643631"/>
                          <a:chOff x="0" y="0"/>
                          <a:chExt cx="4594830" cy="3643631"/>
                        </a:xfrm>
                      </wpg:grpSpPr>
                      <wps:wsp>
                        <wps:cNvPr id="67" name="Oval 67"/>
                        <wps:cNvSpPr/>
                        <wps:spPr>
                          <a:xfrm>
                            <a:off x="0" y="1687097"/>
                            <a:ext cx="4594830" cy="1956534"/>
                          </a:xfrm>
                          <a:prstGeom prst="ellipse">
                            <a:avLst/>
                          </a:prstGeom>
                          <a:solidFill>
                            <a:srgbClr val="FFA6A6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Cylinder 68"/>
                        <wps:cNvSpPr/>
                        <wps:spPr>
                          <a:xfrm>
                            <a:off x="772597" y="282815"/>
                            <a:ext cx="3091844" cy="2801781"/>
                          </a:xfrm>
                          <a:prstGeom prst="can">
                            <a:avLst>
                              <a:gd name="adj" fmla="val 33526"/>
                            </a:avLst>
                          </a:prstGeom>
                          <a:solidFill>
                            <a:srgbClr val="66CCFF">
                              <a:alpha val="16078"/>
                            </a:srgbClr>
                          </a:solidFill>
                          <a:ln w="127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Oval 69"/>
                        <wps:cNvSpPr/>
                        <wps:spPr>
                          <a:xfrm>
                            <a:off x="777397" y="2046542"/>
                            <a:ext cx="3087044" cy="109098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TextBox 13"/>
                        <wps:cNvSpPr txBox="1"/>
                        <wps:spPr>
                          <a:xfrm>
                            <a:off x="1519363" y="0"/>
                            <a:ext cx="2223135" cy="331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AC21A" w14:textId="77777777" w:rsidR="008A04B1" w:rsidRDefault="008A04B1" w:rsidP="008A04B1">
                              <w:pP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>Operational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>volume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TextBox 33"/>
                        <wps:cNvSpPr txBox="1"/>
                        <wps:spPr>
                          <a:xfrm>
                            <a:off x="1499645" y="2759628"/>
                            <a:ext cx="1873885" cy="331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8B026" w14:textId="77777777" w:rsidR="008A04B1" w:rsidRDefault="008A04B1" w:rsidP="008A04B1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1"/>
                                  <w:szCs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1"/>
                                  <w:szCs w:val="31"/>
                                </w:rPr>
                                <w:t>Contingency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1"/>
                                  <w:szCs w:val="31"/>
                                </w:rPr>
                                <w:t>area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" name="TextBox 34"/>
                        <wps:cNvSpPr txBox="1"/>
                        <wps:spPr>
                          <a:xfrm>
                            <a:off x="1313226" y="3205912"/>
                            <a:ext cx="220950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EAEAE4" w14:textId="77777777" w:rsidR="008A04B1" w:rsidRDefault="008A04B1" w:rsidP="008A04B1">
                              <w:pP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  <w:t>Ground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  <w:t>risk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  <w:t>buffer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1519563" y="2176724"/>
                            <a:ext cx="1566403" cy="59519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Cylinder 74"/>
                        <wps:cNvSpPr/>
                        <wps:spPr>
                          <a:xfrm>
                            <a:off x="1519563" y="1334004"/>
                            <a:ext cx="1566403" cy="1420921"/>
                          </a:xfrm>
                          <a:prstGeom prst="can">
                            <a:avLst>
                              <a:gd name="adj" fmla="val 33526"/>
                            </a:avLst>
                          </a:prstGeom>
                          <a:solidFill>
                            <a:srgbClr val="00B050">
                              <a:alpha val="14902"/>
                            </a:srgbClr>
                          </a:solidFill>
                          <a:ln w="12700">
                            <a:solidFill>
                              <a:srgbClr val="418F6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5" name="Picture 7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724" y="1360628"/>
                            <a:ext cx="600039" cy="4199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TextBox 32"/>
                        <wps:cNvSpPr txBox="1"/>
                        <wps:spPr>
                          <a:xfrm>
                            <a:off x="1729402" y="2215534"/>
                            <a:ext cx="11817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928CA" w14:textId="77777777" w:rsidR="008A04B1" w:rsidRDefault="008A04B1" w:rsidP="008A04B1">
                              <w:pPr>
                                <w:spacing w:line="240" w:lineRule="exact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418F68"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418F68"/>
                                  <w:kern w:val="24"/>
                                </w:rPr>
                                <w:t>Flight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418F68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418F68"/>
                                  <w:kern w:val="24"/>
                                </w:rPr>
                                <w:t>geography</w:t>
                              </w:r>
                              <w:proofErr w:type="spellEnd"/>
                            </w:p>
                            <w:p w14:paraId="706ED24E" w14:textId="77777777" w:rsidR="008A04B1" w:rsidRDefault="008A04B1" w:rsidP="008A04B1">
                              <w:pPr>
                                <w:spacing w:line="240" w:lineRule="exact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418F68"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i/>
                                  <w:iCs/>
                                  <w:color w:val="418F68"/>
                                  <w:kern w:val="24"/>
                                </w:rPr>
                                <w:t>area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TextBox 31"/>
                        <wps:cNvSpPr txBox="1"/>
                        <wps:spPr>
                          <a:xfrm>
                            <a:off x="1582064" y="1777683"/>
                            <a:ext cx="1652270" cy="331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DF8493" w14:textId="77777777" w:rsidR="008A04B1" w:rsidRDefault="008A04B1" w:rsidP="008A04B1">
                              <w:pPr>
                                <w:rPr>
                                  <w:rFonts w:asciiTheme="minorHAnsi" w:cstheme="minorBidi"/>
                                  <w:color w:val="008000"/>
                                  <w:kern w:val="24"/>
                                  <w:sz w:val="31"/>
                                  <w:szCs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8000"/>
                                  <w:kern w:val="24"/>
                                  <w:sz w:val="31"/>
                                  <w:szCs w:val="31"/>
                                </w:rPr>
                                <w:t>Flight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color w:val="008000"/>
                                  <w:kern w:val="24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8000"/>
                                  <w:kern w:val="24"/>
                                  <w:sz w:val="31"/>
                                  <w:szCs w:val="31"/>
                                </w:rPr>
                                <w:t>geography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TextBox 36"/>
                        <wps:cNvSpPr txBox="1"/>
                        <wps:spPr>
                          <a:xfrm>
                            <a:off x="1437293" y="605153"/>
                            <a:ext cx="2223770" cy="331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58AB4" w14:textId="77777777" w:rsidR="008A04B1" w:rsidRDefault="008A04B1" w:rsidP="008A04B1">
                              <w:pPr>
                                <w:rPr>
                                  <w:rFonts w:asciiTheme="minorHAnsi" w:cstheme="minorBidi"/>
                                  <w:color w:val="0070C0"/>
                                  <w:kern w:val="24"/>
                                  <w:sz w:val="31"/>
                                  <w:szCs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70C0"/>
                                  <w:kern w:val="24"/>
                                  <w:sz w:val="31"/>
                                  <w:szCs w:val="31"/>
                                </w:rPr>
                                <w:t>Contingency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color w:val="0070C0"/>
                                  <w:kern w:val="24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70C0"/>
                                  <w:kern w:val="24"/>
                                  <w:sz w:val="31"/>
                                  <w:szCs w:val="31"/>
                                </w:rPr>
                                <w:t>volume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212CB" id="Group 22" o:spid="_x0000_s1026" style="position:absolute;left:0;text-align:left;margin-left:68.8pt;margin-top:8.65pt;width:361.8pt;height:286.9pt;z-index:251659264;mso-position-horizontal-relative:margin" coordsize="45948,36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">
                <v:oval id="Oval 67" o:spid="_x0000_s1027" style="position:absolute;top:16870;width:45948;height:19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" fillcolor="#ffa6a6" strokecolor="red" strokeweight=".5pt">
                  <v:stroke joinstyle="miter"/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68" o:spid="_x0000_s1028" type="#_x0000_t22" style="position:absolute;left:7725;top:2828;width:30919;height:28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" adj="7242" fillcolor="#6cf" strokecolor="#0d0d0d [3069]" strokeweight="1pt">
                  <v:fill opacity="10537f"/>
                  <v:stroke joinstyle="miter"/>
                </v:shape>
                <v:oval id="Oval 69" o:spid="_x0000_s1029" style="position:absolute;left:7773;top:20465;width:30871;height:10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" fillcolor="yellow" strokecolor="red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0" type="#_x0000_t202" style="position:absolute;left:15193;width:222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118AC21A" w14:textId="77777777" w:rsidR="008A04B1" w:rsidRDefault="008A04B1" w:rsidP="008A04B1">
                        <w:pP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>Operational</w:t>
                        </w:r>
                        <w:proofErr w:type="spellEnd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>volume</w:t>
                        </w:r>
                        <w:proofErr w:type="spellEnd"/>
                      </w:p>
                    </w:txbxContent>
                  </v:textbox>
                </v:shape>
                <v:shape id="TextBox 33" o:spid="_x0000_s1031" type="#_x0000_t202" style="position:absolute;left:14996;top:27596;width:1873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F88B026" w14:textId="77777777" w:rsidR="008A04B1" w:rsidRDefault="008A04B1" w:rsidP="008A04B1">
                        <w:pP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1"/>
                            <w:szCs w:val="3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1"/>
                            <w:szCs w:val="31"/>
                          </w:rPr>
                          <w:t>Contingency</w:t>
                        </w:r>
                        <w:proofErr w:type="spellEnd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1"/>
                            <w:szCs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1"/>
                            <w:szCs w:val="31"/>
                          </w:rPr>
                          <w:t>area</w:t>
                        </w:r>
                        <w:proofErr w:type="spellEnd"/>
                      </w:p>
                    </w:txbxContent>
                  </v:textbox>
                </v:shape>
                <v:shape id="TextBox 34" o:spid="_x0000_s1032" type="#_x0000_t202" style="position:absolute;left:13132;top:32059;width:2209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71EAEAE4" w14:textId="77777777" w:rsidR="008A04B1" w:rsidRDefault="008A04B1" w:rsidP="008A04B1">
                        <w:pP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  <w:t>Ground</w:t>
                        </w:r>
                        <w:proofErr w:type="spellEnd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  <w:t>risk</w:t>
                        </w:r>
                        <w:proofErr w:type="spellEnd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  <w:t>buffer</w:t>
                        </w:r>
                        <w:proofErr w:type="spellEnd"/>
                      </w:p>
                    </w:txbxContent>
                  </v:textbox>
                </v:shape>
                <v:oval id="Oval 73" o:spid="_x0000_s1033" style="position:absolute;left:15195;top:21767;width:15664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" fillcolor="#92d050" stroked="f" strokeweight=".5pt">
                  <v:stroke joinstyle="miter"/>
                </v:oval>
                <v:shape id="Cylinder 74" o:spid="_x0000_s1034" type="#_x0000_t22" style="position:absolute;left:15195;top:13340;width:15664;height:14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" adj="7242" fillcolor="#00b050" strokecolor="#418f68" strokeweight="1pt">
                  <v:fill opacity="9766f"/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35" type="#_x0000_t75" alt="See the source image" style="position:absolute;left:20197;top:13606;width:6000;height:4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">
                  <v:imagedata r:id="rId11" o:title="See the source image"/>
                </v:shape>
                <v:shape id="TextBox 32" o:spid="_x0000_s1036" type="#_x0000_t202" style="position:absolute;left:17294;top:22155;width:1181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6E0928CA" w14:textId="77777777" w:rsidR="008A04B1" w:rsidRDefault="008A04B1" w:rsidP="008A04B1">
                        <w:pPr>
                          <w:spacing w:line="240" w:lineRule="exact"/>
                          <w:jc w:val="center"/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418F68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418F68"/>
                            <w:kern w:val="24"/>
                          </w:rPr>
                          <w:t>Flight</w:t>
                        </w:r>
                        <w:proofErr w:type="spellEnd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418F68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418F68"/>
                            <w:kern w:val="24"/>
                          </w:rPr>
                          <w:t>geography</w:t>
                        </w:r>
                        <w:proofErr w:type="spellEnd"/>
                      </w:p>
                      <w:p w14:paraId="706ED24E" w14:textId="77777777" w:rsidR="008A04B1" w:rsidRDefault="008A04B1" w:rsidP="008A04B1">
                        <w:pPr>
                          <w:spacing w:line="240" w:lineRule="exact"/>
                          <w:jc w:val="center"/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418F68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b/>
                            <w:bCs/>
                            <w:i/>
                            <w:iCs/>
                            <w:color w:val="418F68"/>
                            <w:kern w:val="24"/>
                          </w:rPr>
                          <w:t>area</w:t>
                        </w:r>
                        <w:proofErr w:type="spellEnd"/>
                      </w:p>
                    </w:txbxContent>
                  </v:textbox>
                </v:shape>
                <v:shape id="TextBox 31" o:spid="_x0000_s1037" type="#_x0000_t202" style="position:absolute;left:15820;top:17776;width:16523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5EDF8493" w14:textId="77777777" w:rsidR="008A04B1" w:rsidRDefault="008A04B1" w:rsidP="008A04B1">
                        <w:pPr>
                          <w:rPr>
                            <w:rFonts w:asciiTheme="minorHAnsi" w:cstheme="minorBidi"/>
                            <w:color w:val="008000"/>
                            <w:kern w:val="24"/>
                            <w:sz w:val="31"/>
                            <w:szCs w:val="3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color w:val="008000"/>
                            <w:kern w:val="24"/>
                            <w:sz w:val="31"/>
                            <w:szCs w:val="31"/>
                          </w:rPr>
                          <w:t>Flight</w:t>
                        </w:r>
                        <w:proofErr w:type="spellEnd"/>
                        <w:r>
                          <w:rPr>
                            <w:rFonts w:asciiTheme="minorHAnsi" w:cstheme="minorBidi"/>
                            <w:color w:val="008000"/>
                            <w:kern w:val="24"/>
                            <w:sz w:val="31"/>
                            <w:szCs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color w:val="008000"/>
                            <w:kern w:val="24"/>
                            <w:sz w:val="31"/>
                            <w:szCs w:val="31"/>
                          </w:rPr>
                          <w:t>geography</w:t>
                        </w:r>
                        <w:proofErr w:type="spellEnd"/>
                      </w:p>
                    </w:txbxContent>
                  </v:textbox>
                </v:shape>
                <v:shape id="TextBox 36" o:spid="_x0000_s1038" type="#_x0000_t202" style="position:absolute;left:14372;top:6051;width:2223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23B58AB4" w14:textId="77777777" w:rsidR="008A04B1" w:rsidRDefault="008A04B1" w:rsidP="008A04B1">
                        <w:pPr>
                          <w:rPr>
                            <w:rFonts w:asciiTheme="minorHAnsi" w:cstheme="minorBidi"/>
                            <w:color w:val="0070C0"/>
                            <w:kern w:val="24"/>
                            <w:sz w:val="31"/>
                            <w:szCs w:val="3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color w:val="0070C0"/>
                            <w:kern w:val="24"/>
                            <w:sz w:val="31"/>
                            <w:szCs w:val="31"/>
                          </w:rPr>
                          <w:t>Contingency</w:t>
                        </w:r>
                        <w:proofErr w:type="spellEnd"/>
                        <w:r>
                          <w:rPr>
                            <w:rFonts w:asciiTheme="minorHAnsi" w:cstheme="minorBidi"/>
                            <w:color w:val="0070C0"/>
                            <w:kern w:val="24"/>
                            <w:sz w:val="31"/>
                            <w:szCs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color w:val="0070C0"/>
                            <w:kern w:val="24"/>
                            <w:sz w:val="31"/>
                            <w:szCs w:val="31"/>
                          </w:rPr>
                          <w:t>volume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674706" w14:textId="77777777" w:rsidR="008A04B1" w:rsidRPr="00112466" w:rsidRDefault="008A04B1" w:rsidP="008A04B1">
      <w:pPr>
        <w:spacing w:after="12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91C9164" w14:textId="77777777" w:rsidR="008A04B1" w:rsidRPr="00112466" w:rsidRDefault="008A04B1" w:rsidP="008A04B1">
      <w:pPr>
        <w:spacing w:after="12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802657E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0EFC8D82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09CD7C16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2B1E12E3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3BC75F77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6AA61944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01243906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65AC3D32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1BB492D7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797201B7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25B8D1DA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3E576226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395D305C" w14:textId="77777777" w:rsidR="008A04B1" w:rsidRPr="00112466" w:rsidRDefault="008A04B1" w:rsidP="008A04B1">
      <w:pPr>
        <w:spacing w:after="120" w:line="259" w:lineRule="auto"/>
        <w:jc w:val="center"/>
        <w:rPr>
          <w:rStyle w:val="easaCharHead"/>
          <w:rFonts w:asciiTheme="minorHAnsi" w:eastAsia="SimSun" w:hAnsiTheme="minorHAnsi" w:cstheme="minorHAnsi"/>
          <w:i w:val="0"/>
          <w:iCs/>
        </w:rPr>
      </w:pPr>
    </w:p>
    <w:p w14:paraId="594A78A9" w14:textId="1903CA8E" w:rsidR="008A04B1" w:rsidRPr="00112466" w:rsidRDefault="008A04B1" w:rsidP="00831777">
      <w:pPr>
        <w:spacing w:before="120" w:after="120"/>
        <w:jc w:val="both"/>
        <w:rPr>
          <w:b/>
          <w:bCs/>
        </w:rPr>
      </w:pPr>
    </w:p>
    <w:p w14:paraId="417E7749" w14:textId="4EA62CE8" w:rsidR="008A04B1" w:rsidRPr="00112466" w:rsidRDefault="008A04B1" w:rsidP="00831777">
      <w:pPr>
        <w:spacing w:before="120" w:after="120"/>
        <w:jc w:val="both"/>
        <w:rPr>
          <w:b/>
          <w:bCs/>
        </w:rPr>
      </w:pPr>
    </w:p>
    <w:p w14:paraId="58159194" w14:textId="2B9A4511" w:rsidR="00AD690D" w:rsidRPr="00AD690D" w:rsidRDefault="00AD690D" w:rsidP="00831777">
      <w:pPr>
        <w:spacing w:before="120" w:after="120"/>
        <w:jc w:val="both"/>
        <w:rPr>
          <w:b/>
          <w:bCs/>
        </w:rPr>
      </w:pPr>
      <w:r w:rsidRPr="00112466">
        <w:rPr>
          <w:b/>
          <w:bCs/>
        </w:rPr>
        <w:t xml:space="preserve">Забележка: При изготвяне на оценката на риска операторът на БЛС следва да представи схема, изобразяваща съответните обеми и/или зони, присъщи на конкретната експлоатацията. Схемата може да бъде в </w:t>
      </w:r>
      <w:proofErr w:type="spellStart"/>
      <w:r w:rsidRPr="00112466">
        <w:rPr>
          <w:b/>
          <w:bCs/>
          <w:lang w:val="en-US"/>
        </w:rPr>
        <w:t>kzm</w:t>
      </w:r>
      <w:proofErr w:type="spellEnd"/>
      <w:r w:rsidRPr="00112466">
        <w:rPr>
          <w:b/>
          <w:bCs/>
          <w:lang w:val="en-US"/>
        </w:rPr>
        <w:t xml:space="preserve"> </w:t>
      </w:r>
      <w:r w:rsidRPr="00112466">
        <w:rPr>
          <w:b/>
          <w:bCs/>
        </w:rPr>
        <w:t xml:space="preserve">файл или под друга форма, която ясно да показва </w:t>
      </w:r>
      <w:r w:rsidR="00310D3E" w:rsidRPr="00112466">
        <w:rPr>
          <w:b/>
          <w:bCs/>
        </w:rPr>
        <w:t xml:space="preserve">съответните </w:t>
      </w:r>
      <w:r w:rsidRPr="00112466">
        <w:rPr>
          <w:b/>
          <w:bCs/>
        </w:rPr>
        <w:t>граници и о</w:t>
      </w:r>
      <w:r w:rsidR="00310D3E" w:rsidRPr="00112466">
        <w:rPr>
          <w:b/>
          <w:bCs/>
        </w:rPr>
        <w:t>бхват.</w:t>
      </w:r>
      <w:r w:rsidR="00310D3E">
        <w:rPr>
          <w:b/>
          <w:bCs/>
        </w:rPr>
        <w:t xml:space="preserve"> </w:t>
      </w:r>
    </w:p>
    <w:p w14:paraId="2574058F" w14:textId="77777777" w:rsidR="00600CF3" w:rsidRDefault="00600CF3" w:rsidP="00831777">
      <w:pPr>
        <w:spacing w:before="120" w:after="120"/>
        <w:jc w:val="both"/>
        <w:rPr>
          <w:b/>
          <w:bCs/>
        </w:rPr>
      </w:pPr>
    </w:p>
    <w:p w14:paraId="7580081E" w14:textId="763B3628" w:rsidR="00831777" w:rsidRPr="00232ABD" w:rsidRDefault="00932BB3" w:rsidP="00831777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3. </w:t>
      </w:r>
      <w:r w:rsidR="00600CF3">
        <w:rPr>
          <w:b/>
          <w:bCs/>
        </w:rPr>
        <w:t xml:space="preserve">Схема </w:t>
      </w:r>
      <w:r w:rsidR="00831777" w:rsidRPr="00232ABD">
        <w:rPr>
          <w:b/>
          <w:bCs/>
        </w:rPr>
        <w:t>на процеса SORA</w:t>
      </w:r>
    </w:p>
    <w:p w14:paraId="07963766" w14:textId="236E219C" w:rsidR="0036561E" w:rsidRPr="00CB7D6D" w:rsidRDefault="00831777" w:rsidP="00232ABD">
      <w:pPr>
        <w:spacing w:before="120" w:after="120"/>
        <w:ind w:firstLine="709"/>
        <w:jc w:val="both"/>
      </w:pPr>
      <w:r>
        <w:t>Методологията SORA осигурява логичен процес за анализ на предложените концепции за опериране и установява адекватно ниво на увереност, че операцията може да се проведе с приемливо ниво на риск. Има десет стъпки в подкрепа на SORA методологията</w:t>
      </w:r>
      <w:r w:rsidR="00725D94">
        <w:rPr>
          <w:lang w:val="en-US"/>
        </w:rPr>
        <w:t>,</w:t>
      </w:r>
      <w:r w:rsidR="00725D94">
        <w:t xml:space="preserve"> като основно </w:t>
      </w:r>
      <w:r>
        <w:t>SORA се фокусира върху оценката на наземния и въздушния риск.</w:t>
      </w:r>
    </w:p>
    <w:p w14:paraId="3CD45133" w14:textId="6BA4DF22" w:rsidR="00831777" w:rsidRPr="00831777" w:rsidRDefault="00831777" w:rsidP="00CB7D6D">
      <w:pPr>
        <w:spacing w:before="120" w:after="120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10FC3C" wp14:editId="08BF2A83">
            <wp:extent cx="5760720" cy="8023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B5C2" w14:textId="77777777" w:rsidR="0036561E" w:rsidRPr="00CB7D6D" w:rsidRDefault="0036561E" w:rsidP="00CB7D6D">
      <w:pPr>
        <w:spacing w:before="120" w:after="120"/>
        <w:jc w:val="both"/>
      </w:pPr>
    </w:p>
    <w:p w14:paraId="57C3D11F" w14:textId="77777777" w:rsidR="00600CF3" w:rsidRDefault="00600CF3">
      <w:pPr>
        <w:rPr>
          <w:b/>
        </w:rPr>
      </w:pPr>
      <w:r>
        <w:rPr>
          <w:b/>
        </w:rPr>
        <w:br w:type="page"/>
      </w:r>
    </w:p>
    <w:p w14:paraId="7668440A" w14:textId="69C59E80" w:rsidR="00600CF3" w:rsidRDefault="00932BB3" w:rsidP="008A40C5">
      <w:pPr>
        <w:spacing w:before="120" w:after="120"/>
        <w:rPr>
          <w:b/>
        </w:rPr>
      </w:pPr>
      <w:r>
        <w:rPr>
          <w:b/>
        </w:rPr>
        <w:lastRenderedPageBreak/>
        <w:t xml:space="preserve">4. </w:t>
      </w:r>
      <w:r w:rsidR="00600CF3">
        <w:rPr>
          <w:b/>
        </w:rPr>
        <w:t>Извършване на оценката на риска</w:t>
      </w:r>
    </w:p>
    <w:p w14:paraId="0D239E7F" w14:textId="363728C2" w:rsidR="008A40C5" w:rsidRPr="006C1E19" w:rsidRDefault="00F46117" w:rsidP="008A40C5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Стъпка№1 </w:t>
      </w:r>
      <w:r w:rsidRPr="006C1E19">
        <w:rPr>
          <w:b/>
        </w:rPr>
        <w:t>Описание на концепция за опериране (</w:t>
      </w:r>
      <w:proofErr w:type="spellStart"/>
      <w:r w:rsidRPr="006C1E19">
        <w:rPr>
          <w:b/>
        </w:rPr>
        <w:t>ConOps</w:t>
      </w:r>
      <w:proofErr w:type="spellEnd"/>
      <w:r w:rsidRPr="006C1E19">
        <w:rPr>
          <w:b/>
        </w:rPr>
        <w:t>)</w:t>
      </w:r>
    </w:p>
    <w:p w14:paraId="45FD5B86" w14:textId="290BF1AD" w:rsidR="008B28EB" w:rsidRDefault="008B28EB" w:rsidP="006C217A">
      <w:pPr>
        <w:spacing w:before="120" w:after="120"/>
        <w:ind w:firstLine="709"/>
        <w:jc w:val="both"/>
      </w:pPr>
      <w:r w:rsidRPr="008B28EB">
        <w:t>Определ</w:t>
      </w:r>
      <w:r>
        <w:t>я се</w:t>
      </w:r>
      <w:r w:rsidRPr="008B28EB">
        <w:t xml:space="preserve">, че </w:t>
      </w:r>
      <w:bookmarkStart w:id="2" w:name="_Hlk84595738"/>
      <w:r w:rsidRPr="008B28EB">
        <w:t>планираната операция</w:t>
      </w:r>
      <w:r w:rsidR="00F702DE">
        <w:rPr>
          <w:lang w:val="en-US"/>
        </w:rPr>
        <w:t xml:space="preserve"> </w:t>
      </w:r>
      <w:r w:rsidR="00F702DE">
        <w:t>с БЛС</w:t>
      </w:r>
      <w:r w:rsidRPr="008B28EB">
        <w:t xml:space="preserve"> </w:t>
      </w:r>
      <w:bookmarkEnd w:id="2"/>
      <w:r w:rsidRPr="008B28EB">
        <w:t xml:space="preserve">не попада </w:t>
      </w:r>
      <w:r>
        <w:t>неограничена</w:t>
      </w:r>
      <w:r w:rsidRPr="008B28EB">
        <w:t xml:space="preserve"> категория, STS, сертифицирана категория</w:t>
      </w:r>
      <w:r w:rsidR="00310D3E">
        <w:t xml:space="preserve">, </w:t>
      </w:r>
      <w:r w:rsidRPr="008B28EB">
        <w:t>не е забранена</w:t>
      </w:r>
      <w:r w:rsidR="00310D3E">
        <w:t xml:space="preserve"> и няма публикувана </w:t>
      </w:r>
      <w:r w:rsidR="00310D3E">
        <w:rPr>
          <w:lang w:val="en-US"/>
        </w:rPr>
        <w:t>PDRA</w:t>
      </w:r>
      <w:r w:rsidRPr="008B28EB">
        <w:t>.</w:t>
      </w:r>
    </w:p>
    <w:p w14:paraId="2A842C2E" w14:textId="40520E70" w:rsidR="005F04C0" w:rsidRDefault="00725D94" w:rsidP="006C217A">
      <w:pPr>
        <w:spacing w:before="120" w:after="120"/>
        <w:ind w:firstLine="709"/>
        <w:jc w:val="both"/>
      </w:pPr>
      <w:r w:rsidRPr="00725D94">
        <w:t>Основни</w:t>
      </w:r>
      <w:r>
        <w:t>те</w:t>
      </w:r>
      <w:r w:rsidR="005F04C0" w:rsidRPr="00725D94">
        <w:t xml:space="preserve"> характеристики</w:t>
      </w:r>
      <w:r w:rsidRPr="00725D94">
        <w:t xml:space="preserve"> на заявената дейност</w:t>
      </w:r>
      <w:r>
        <w:t xml:space="preserve"> включват</w:t>
      </w:r>
      <w:r w:rsidR="005F04C0" w:rsidRPr="00725D94">
        <w:t>:</w:t>
      </w:r>
    </w:p>
    <w:p w14:paraId="67592FE2" w14:textId="6F9AAE44" w:rsidR="00725D94" w:rsidRDefault="00725D94" w:rsidP="006C217A">
      <w:pPr>
        <w:spacing w:before="120" w:after="120"/>
        <w:ind w:firstLine="709"/>
        <w:jc w:val="both"/>
        <w:rPr>
          <w:bCs/>
          <w:i/>
          <w:iCs/>
          <w:sz w:val="20"/>
          <w:szCs w:val="20"/>
          <w:lang w:eastAsia="en-GB"/>
        </w:rPr>
      </w:pPr>
      <w:r w:rsidRPr="008E7662">
        <w:rPr>
          <w:i/>
          <w:iCs/>
          <w:sz w:val="20"/>
          <w:szCs w:val="20"/>
        </w:rPr>
        <w:t>Изброяват се характеристиките</w:t>
      </w:r>
      <w:r w:rsidRPr="008E7662">
        <w:rPr>
          <w:i/>
          <w:iCs/>
          <w:sz w:val="20"/>
          <w:szCs w:val="20"/>
          <w:lang w:val="en-US"/>
        </w:rPr>
        <w:t xml:space="preserve"> </w:t>
      </w:r>
      <w:r w:rsidRPr="008E7662">
        <w:rPr>
          <w:i/>
          <w:iCs/>
          <w:sz w:val="20"/>
          <w:szCs w:val="20"/>
        </w:rPr>
        <w:t>на дейността, с цел да се определят</w:t>
      </w:r>
      <w:r w:rsidRPr="008E7662">
        <w:rPr>
          <w:i/>
          <w:iCs/>
          <w:sz w:val="20"/>
          <w:szCs w:val="20"/>
          <w:lang w:val="en-US"/>
        </w:rPr>
        <w:t xml:space="preserve"> </w:t>
      </w:r>
      <w:r w:rsidRPr="008E7662">
        <w:rPr>
          <w:i/>
          <w:iCs/>
          <w:sz w:val="20"/>
          <w:szCs w:val="20"/>
        </w:rPr>
        <w:t xml:space="preserve">присъщите рисковете, както и да се разработи Концепцията за опериране </w:t>
      </w:r>
      <w:r w:rsidRPr="008E7662">
        <w:rPr>
          <w:i/>
          <w:iCs/>
          <w:sz w:val="20"/>
          <w:szCs w:val="20"/>
          <w:lang w:val="en-US"/>
        </w:rPr>
        <w:t>(</w:t>
      </w:r>
      <w:proofErr w:type="spellStart"/>
      <w:r w:rsidRPr="008E7662">
        <w:rPr>
          <w:i/>
          <w:iCs/>
          <w:sz w:val="20"/>
          <w:szCs w:val="20"/>
          <w:lang w:val="en-US"/>
        </w:rPr>
        <w:t>ConOps</w:t>
      </w:r>
      <w:proofErr w:type="spellEnd"/>
      <w:r w:rsidRPr="008E7662">
        <w:rPr>
          <w:i/>
          <w:iCs/>
          <w:sz w:val="20"/>
          <w:szCs w:val="20"/>
          <w:lang w:val="en-US"/>
        </w:rPr>
        <w:t>)</w:t>
      </w:r>
      <w:r w:rsidRPr="008E7662">
        <w:rPr>
          <w:i/>
          <w:iCs/>
          <w:sz w:val="20"/>
          <w:szCs w:val="20"/>
        </w:rPr>
        <w:t xml:space="preserve"> – </w:t>
      </w:r>
      <w:r w:rsidRPr="008E7662">
        <w:rPr>
          <w:bCs/>
          <w:i/>
          <w:iCs/>
          <w:sz w:val="20"/>
          <w:szCs w:val="20"/>
          <w:lang w:eastAsia="en-GB"/>
        </w:rPr>
        <w:t>VLOS/BVLOS, слабо/</w:t>
      </w:r>
      <w:r w:rsidR="008E7662" w:rsidRPr="008E7662">
        <w:rPr>
          <w:bCs/>
          <w:i/>
          <w:iCs/>
          <w:sz w:val="20"/>
          <w:szCs w:val="20"/>
          <w:lang w:eastAsia="en-GB"/>
        </w:rPr>
        <w:t>гъсто</w:t>
      </w:r>
      <w:r w:rsidRPr="008E7662">
        <w:rPr>
          <w:bCs/>
          <w:i/>
          <w:iCs/>
          <w:sz w:val="20"/>
          <w:szCs w:val="20"/>
          <w:lang w:eastAsia="en-GB"/>
        </w:rPr>
        <w:t xml:space="preserve"> населена среда, </w:t>
      </w:r>
      <w:r w:rsidR="008E7662" w:rsidRPr="008E7662">
        <w:rPr>
          <w:bCs/>
          <w:i/>
          <w:iCs/>
          <w:sz w:val="20"/>
          <w:szCs w:val="20"/>
          <w:lang w:eastAsia="en-GB"/>
        </w:rPr>
        <w:t>множество</w:t>
      </w:r>
      <w:r w:rsidRPr="008E7662">
        <w:rPr>
          <w:bCs/>
          <w:i/>
          <w:iCs/>
          <w:sz w:val="20"/>
          <w:szCs w:val="20"/>
          <w:lang w:eastAsia="en-GB"/>
        </w:rPr>
        <w:t xml:space="preserve"> от хора, използвана БЛС</w:t>
      </w:r>
      <w:r w:rsidR="008E7662">
        <w:rPr>
          <w:bCs/>
          <w:i/>
          <w:iCs/>
          <w:sz w:val="20"/>
          <w:szCs w:val="20"/>
          <w:lang w:val="en-US" w:eastAsia="en-GB"/>
        </w:rPr>
        <w:t xml:space="preserve">, </w:t>
      </w:r>
      <w:r w:rsidR="008E7662">
        <w:rPr>
          <w:bCs/>
          <w:i/>
          <w:iCs/>
          <w:sz w:val="20"/>
          <w:szCs w:val="20"/>
          <w:lang w:eastAsia="en-GB"/>
        </w:rPr>
        <w:t>контролирана наземна площ, резервиране на въздушно пространство</w:t>
      </w:r>
      <w:r w:rsidR="008E7662">
        <w:rPr>
          <w:bCs/>
          <w:i/>
          <w:iCs/>
          <w:sz w:val="20"/>
          <w:szCs w:val="20"/>
          <w:lang w:val="en-US" w:eastAsia="en-GB"/>
        </w:rPr>
        <w:t xml:space="preserve">, </w:t>
      </w:r>
      <w:proofErr w:type="spellStart"/>
      <w:r w:rsidR="008E7662">
        <w:rPr>
          <w:bCs/>
          <w:i/>
          <w:iCs/>
          <w:sz w:val="20"/>
          <w:szCs w:val="20"/>
          <w:lang w:eastAsia="en-GB"/>
        </w:rPr>
        <w:t>макс</w:t>
      </w:r>
      <w:proofErr w:type="spellEnd"/>
      <w:r w:rsidR="008E7662">
        <w:rPr>
          <w:bCs/>
          <w:i/>
          <w:iCs/>
          <w:sz w:val="20"/>
          <w:szCs w:val="20"/>
          <w:lang w:eastAsia="en-GB"/>
        </w:rPr>
        <w:t xml:space="preserve"> височина на полета</w:t>
      </w:r>
      <w:r w:rsidRPr="008E7662">
        <w:rPr>
          <w:bCs/>
          <w:i/>
          <w:iCs/>
          <w:sz w:val="20"/>
          <w:szCs w:val="20"/>
          <w:lang w:eastAsia="en-GB"/>
        </w:rPr>
        <w:t xml:space="preserve"> и др. </w:t>
      </w:r>
    </w:p>
    <w:p w14:paraId="2B7ED5CE" w14:textId="04E7BC91" w:rsidR="008E7662" w:rsidRPr="008E7662" w:rsidRDefault="008E7662" w:rsidP="006C217A">
      <w:pPr>
        <w:spacing w:before="120" w:after="120"/>
        <w:ind w:firstLine="709"/>
        <w:jc w:val="both"/>
        <w:rPr>
          <w:i/>
          <w:iCs/>
          <w:sz w:val="20"/>
          <w:szCs w:val="20"/>
          <w:highlight w:val="lightGray"/>
        </w:rPr>
      </w:pPr>
      <w:r w:rsidRPr="008E7662">
        <w:rPr>
          <w:bCs/>
          <w:i/>
          <w:iCs/>
          <w:sz w:val="20"/>
          <w:szCs w:val="20"/>
          <w:highlight w:val="lightGray"/>
          <w:lang w:eastAsia="en-GB"/>
        </w:rPr>
        <w:t xml:space="preserve">Пример: </w:t>
      </w:r>
    </w:p>
    <w:p w14:paraId="70E76E66" w14:textId="1B29A928" w:rsidR="00725D94" w:rsidRPr="008E7662" w:rsidRDefault="005F04C0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 xml:space="preserve">(1) </w:t>
      </w:r>
      <w:r w:rsidR="00725D94" w:rsidRPr="008E7662">
        <w:rPr>
          <w:i/>
          <w:iCs/>
          <w:highlight w:val="lightGray"/>
        </w:rPr>
        <w:t>експлоатация във VLOS на дистанционния пилот;</w:t>
      </w:r>
    </w:p>
    <w:p w14:paraId="264F2CBB" w14:textId="4E41CBC5" w:rsidR="005F04C0" w:rsidRPr="008E7662" w:rsidRDefault="00EE7237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 xml:space="preserve">(2) </w:t>
      </w:r>
      <w:r w:rsidR="005F04C0" w:rsidRPr="008E7662">
        <w:rPr>
          <w:i/>
          <w:iCs/>
          <w:highlight w:val="lightGray"/>
        </w:rPr>
        <w:t>БВС</w:t>
      </w:r>
      <w:r w:rsidR="00BE096B" w:rsidRPr="008E7662">
        <w:rPr>
          <w:i/>
          <w:iCs/>
          <w:highlight w:val="lightGray"/>
        </w:rPr>
        <w:t xml:space="preserve"> – </w:t>
      </w:r>
      <w:proofErr w:type="spellStart"/>
      <w:r w:rsidR="00BE096B" w:rsidRPr="008E7662">
        <w:rPr>
          <w:i/>
          <w:iCs/>
          <w:highlight w:val="lightGray"/>
        </w:rPr>
        <w:t>мултикоптер</w:t>
      </w:r>
      <w:proofErr w:type="spellEnd"/>
      <w:r w:rsidR="005F04C0" w:rsidRPr="008E7662">
        <w:rPr>
          <w:i/>
          <w:iCs/>
          <w:highlight w:val="lightGray"/>
        </w:rPr>
        <w:t xml:space="preserve"> с максимални размери </w:t>
      </w:r>
      <w:r w:rsidR="00702A59" w:rsidRPr="008E7662">
        <w:rPr>
          <w:i/>
          <w:iCs/>
          <w:highlight w:val="lightGray"/>
        </w:rPr>
        <w:t>40х40</w:t>
      </w:r>
      <w:r w:rsidR="008E7662" w:rsidRPr="008E7662">
        <w:rPr>
          <w:i/>
          <w:iCs/>
          <w:highlight w:val="lightGray"/>
        </w:rPr>
        <w:t xml:space="preserve"> </w:t>
      </w:r>
      <w:r w:rsidR="008E7662" w:rsidRPr="008E7662">
        <w:rPr>
          <w:i/>
          <w:iCs/>
          <w:highlight w:val="lightGray"/>
          <w:lang w:val="en-US"/>
        </w:rPr>
        <w:t>cm</w:t>
      </w:r>
      <w:r w:rsidR="00702A59" w:rsidRPr="008E7662">
        <w:rPr>
          <w:i/>
          <w:iCs/>
          <w:highlight w:val="lightGray"/>
          <w:lang w:val="en-US"/>
        </w:rPr>
        <w:t xml:space="preserve"> и </w:t>
      </w:r>
      <w:proofErr w:type="spellStart"/>
      <w:r w:rsidR="00702A59" w:rsidRPr="008E7662">
        <w:rPr>
          <w:i/>
          <w:iCs/>
          <w:highlight w:val="lightGray"/>
          <w:lang w:val="en-US"/>
        </w:rPr>
        <w:t>тегло</w:t>
      </w:r>
      <w:proofErr w:type="spellEnd"/>
      <w:r w:rsidR="00702A59" w:rsidRPr="008E7662">
        <w:rPr>
          <w:i/>
          <w:iCs/>
          <w:highlight w:val="lightGray"/>
          <w:lang w:val="en-US"/>
        </w:rPr>
        <w:t xml:space="preserve"> </w:t>
      </w:r>
      <w:r w:rsidR="008E7662" w:rsidRPr="008E7662">
        <w:rPr>
          <w:i/>
          <w:iCs/>
          <w:highlight w:val="lightGray"/>
        </w:rPr>
        <w:t xml:space="preserve">2 </w:t>
      </w:r>
      <w:r w:rsidR="008E7662" w:rsidRPr="008E7662">
        <w:rPr>
          <w:i/>
          <w:iCs/>
          <w:highlight w:val="lightGray"/>
          <w:lang w:val="en-US"/>
        </w:rPr>
        <w:t>kg</w:t>
      </w:r>
      <w:r w:rsidR="005F04C0" w:rsidRPr="008E7662">
        <w:rPr>
          <w:i/>
          <w:iCs/>
          <w:highlight w:val="lightGray"/>
        </w:rPr>
        <w:t>;</w:t>
      </w:r>
    </w:p>
    <w:p w14:paraId="607089E6" w14:textId="3851F4A9" w:rsidR="005F04C0" w:rsidRPr="008E7662" w:rsidRDefault="005F04C0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>(</w:t>
      </w:r>
      <w:r w:rsidR="008E7662" w:rsidRPr="008E7662">
        <w:rPr>
          <w:i/>
          <w:iCs/>
          <w:highlight w:val="lightGray"/>
        </w:rPr>
        <w:t>3</w:t>
      </w:r>
      <w:r w:rsidRPr="008E7662">
        <w:rPr>
          <w:i/>
          <w:iCs/>
          <w:highlight w:val="lightGray"/>
        </w:rPr>
        <w:t xml:space="preserve">) над </w:t>
      </w:r>
      <w:r w:rsidR="00BE096B" w:rsidRPr="008E7662">
        <w:rPr>
          <w:i/>
          <w:iCs/>
          <w:highlight w:val="lightGray"/>
        </w:rPr>
        <w:t>контролирана наземна площ</w:t>
      </w:r>
      <w:r w:rsidRPr="008E7662">
        <w:rPr>
          <w:i/>
          <w:iCs/>
          <w:highlight w:val="lightGray"/>
        </w:rPr>
        <w:t>;</w:t>
      </w:r>
    </w:p>
    <w:p w14:paraId="58673929" w14:textId="65F9B52B" w:rsidR="005F04C0" w:rsidRPr="008E7662" w:rsidRDefault="00EE7237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>(</w:t>
      </w:r>
      <w:r w:rsidR="008E7662" w:rsidRPr="008E7662">
        <w:rPr>
          <w:i/>
          <w:iCs/>
          <w:highlight w:val="lightGray"/>
        </w:rPr>
        <w:t>4</w:t>
      </w:r>
      <w:r w:rsidR="005F04C0" w:rsidRPr="008E7662">
        <w:rPr>
          <w:i/>
          <w:iCs/>
          <w:highlight w:val="lightGray"/>
        </w:rPr>
        <w:t>) по-малко от 1</w:t>
      </w:r>
      <w:r w:rsidR="00BE096B" w:rsidRPr="008E7662">
        <w:rPr>
          <w:i/>
          <w:iCs/>
          <w:highlight w:val="lightGray"/>
        </w:rPr>
        <w:t>2</w:t>
      </w:r>
      <w:r w:rsidR="005F04C0" w:rsidRPr="008E7662">
        <w:rPr>
          <w:i/>
          <w:iCs/>
          <w:highlight w:val="lightGray"/>
        </w:rPr>
        <w:t xml:space="preserve">0 </w:t>
      </w:r>
      <w:r w:rsidR="008A40C5" w:rsidRPr="008E7662">
        <w:rPr>
          <w:i/>
          <w:iCs/>
          <w:highlight w:val="lightGray"/>
        </w:rPr>
        <w:t>m над повърхността;</w:t>
      </w:r>
    </w:p>
    <w:p w14:paraId="0B08B65C" w14:textId="2316D6FB" w:rsidR="005F04C0" w:rsidRPr="008E7662" w:rsidRDefault="005F04C0" w:rsidP="006C217A">
      <w:pPr>
        <w:spacing w:before="120" w:after="120"/>
        <w:ind w:firstLine="709"/>
        <w:jc w:val="both"/>
        <w:rPr>
          <w:i/>
          <w:iCs/>
        </w:rPr>
      </w:pPr>
      <w:r w:rsidRPr="008E7662">
        <w:rPr>
          <w:i/>
          <w:iCs/>
          <w:highlight w:val="lightGray"/>
        </w:rPr>
        <w:t>(</w:t>
      </w:r>
      <w:r w:rsidR="008E7662" w:rsidRPr="008E7662">
        <w:rPr>
          <w:i/>
          <w:iCs/>
          <w:highlight w:val="lightGray"/>
        </w:rPr>
        <w:t>5</w:t>
      </w:r>
      <w:r w:rsidRPr="008E7662">
        <w:rPr>
          <w:i/>
          <w:iCs/>
          <w:highlight w:val="lightGray"/>
        </w:rPr>
        <w:t>) в неконтролирано въздушно пространство</w:t>
      </w:r>
      <w:r w:rsidR="00BE096B" w:rsidRPr="008E7662">
        <w:rPr>
          <w:i/>
          <w:iCs/>
          <w:highlight w:val="lightGray"/>
        </w:rPr>
        <w:t xml:space="preserve"> или в контролирано въздушно пространство</w:t>
      </w:r>
      <w:r w:rsidR="00702A59" w:rsidRPr="008E7662">
        <w:rPr>
          <w:i/>
          <w:iCs/>
          <w:highlight w:val="lightGray"/>
        </w:rPr>
        <w:t xml:space="preserve">, при условие че </w:t>
      </w:r>
      <w:r w:rsidR="008126DD" w:rsidRPr="008E7662">
        <w:rPr>
          <w:i/>
          <w:iCs/>
          <w:highlight w:val="lightGray"/>
        </w:rPr>
        <w:t>няма</w:t>
      </w:r>
      <w:r w:rsidR="00702A59" w:rsidRPr="008E7662">
        <w:rPr>
          <w:i/>
          <w:iCs/>
          <w:highlight w:val="lightGray"/>
        </w:rPr>
        <w:t xml:space="preserve"> вер</w:t>
      </w:r>
      <w:r w:rsidR="008A40C5" w:rsidRPr="008E7662">
        <w:rPr>
          <w:i/>
          <w:iCs/>
          <w:highlight w:val="lightGray"/>
        </w:rPr>
        <w:t>оятност за среща с пилотирано В</w:t>
      </w:r>
      <w:r w:rsidR="00947B54" w:rsidRPr="008E7662">
        <w:rPr>
          <w:i/>
          <w:iCs/>
          <w:highlight w:val="lightGray"/>
        </w:rPr>
        <w:t>С</w:t>
      </w:r>
    </w:p>
    <w:p w14:paraId="2B709A1B" w14:textId="77777777" w:rsidR="008B28EB" w:rsidRDefault="008B28EB" w:rsidP="008B28EB">
      <w:pPr>
        <w:spacing w:before="120" w:after="120"/>
        <w:ind w:firstLine="709"/>
        <w:jc w:val="both"/>
      </w:pPr>
      <w:r>
        <w:t xml:space="preserve">Разработва се документът Концепция на опериране </w:t>
      </w:r>
      <w:r w:rsidRPr="008B28EB">
        <w:t>(</w:t>
      </w:r>
      <w:proofErr w:type="spellStart"/>
      <w:r w:rsidRPr="008B28EB">
        <w:t>ConOps</w:t>
      </w:r>
      <w:proofErr w:type="spellEnd"/>
      <w:r w:rsidRPr="008B28EB">
        <w:t>)</w:t>
      </w:r>
      <w:r>
        <w:t xml:space="preserve"> съгласно </w:t>
      </w:r>
      <w:proofErr w:type="spellStart"/>
      <w:r w:rsidRPr="008B28EB">
        <w:t>Annex</w:t>
      </w:r>
      <w:proofErr w:type="spellEnd"/>
      <w:r w:rsidRPr="008B28EB">
        <w:t xml:space="preserve"> A </w:t>
      </w:r>
      <w:proofErr w:type="spellStart"/>
      <w:r w:rsidRPr="008B28EB">
        <w:t>to</w:t>
      </w:r>
      <w:proofErr w:type="spellEnd"/>
      <w:r w:rsidRPr="008B28EB">
        <w:t xml:space="preserve"> AMC1 </w:t>
      </w:r>
      <w:proofErr w:type="spellStart"/>
      <w:r w:rsidRPr="008B28EB">
        <w:t>to</w:t>
      </w:r>
      <w:proofErr w:type="spellEnd"/>
      <w:r w:rsidRPr="008B28EB">
        <w:t xml:space="preserve"> </w:t>
      </w:r>
      <w:proofErr w:type="spellStart"/>
      <w:r w:rsidRPr="008B28EB">
        <w:t>Article</w:t>
      </w:r>
      <w:proofErr w:type="spellEnd"/>
      <w:r w:rsidRPr="008B28EB">
        <w:t xml:space="preserve"> 11</w:t>
      </w:r>
      <w:r>
        <w:t xml:space="preserve"> </w:t>
      </w:r>
      <w:r w:rsidRPr="008B28EB">
        <w:t xml:space="preserve">(стр. </w:t>
      </w:r>
      <w:r>
        <w:t>57</w:t>
      </w:r>
      <w:r w:rsidRPr="008B28EB">
        <w:t>-7</w:t>
      </w:r>
      <w:r>
        <w:t>0</w:t>
      </w:r>
      <w:r w:rsidRPr="008B28EB">
        <w:t xml:space="preserve"> от </w:t>
      </w:r>
      <w:proofErr w:type="spellStart"/>
      <w:r w:rsidRPr="008B28EB">
        <w:t>Easy</w:t>
      </w:r>
      <w:proofErr w:type="spellEnd"/>
      <w:r w:rsidRPr="008B28EB">
        <w:t xml:space="preserve"> Access </w:t>
      </w:r>
      <w:proofErr w:type="spellStart"/>
      <w:r w:rsidRPr="008B28EB">
        <w:t>Rules</w:t>
      </w:r>
      <w:proofErr w:type="spellEnd"/>
      <w:r w:rsidRPr="008B28EB">
        <w:t xml:space="preserve"> </w:t>
      </w:r>
      <w:proofErr w:type="spellStart"/>
      <w:r w:rsidRPr="008B28EB">
        <w:t>for</w:t>
      </w:r>
      <w:proofErr w:type="spellEnd"/>
      <w:r w:rsidRPr="008B28EB">
        <w:t xml:space="preserve"> Drones)</w:t>
      </w:r>
      <w:r>
        <w:t xml:space="preserve">. </w:t>
      </w:r>
    </w:p>
    <w:p w14:paraId="4126955E" w14:textId="4D28A5E1" w:rsidR="00640768" w:rsidRDefault="00F46117" w:rsidP="00640768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 № 2 </w:t>
      </w:r>
      <w:r w:rsidR="00640768" w:rsidRPr="006C1E19">
        <w:rPr>
          <w:b/>
        </w:rPr>
        <w:t xml:space="preserve">Оценка на наземен </w:t>
      </w:r>
      <w:r w:rsidR="00640768" w:rsidRPr="0091701F">
        <w:rPr>
          <w:b/>
        </w:rPr>
        <w:t>риск</w:t>
      </w:r>
      <w:r w:rsidR="0091701F" w:rsidRPr="0091701F">
        <w:rPr>
          <w:b/>
        </w:rPr>
        <w:t xml:space="preserve"> (GRC)</w:t>
      </w:r>
    </w:p>
    <w:p w14:paraId="0B2A2DAD" w14:textId="274C54D8" w:rsidR="008E7662" w:rsidRDefault="008E7662" w:rsidP="006C217A">
      <w:pPr>
        <w:spacing w:before="120" w:after="120"/>
        <w:ind w:firstLine="709"/>
        <w:jc w:val="both"/>
        <w:rPr>
          <w:bCs/>
        </w:rPr>
      </w:pPr>
      <w:r w:rsidRPr="008E7662">
        <w:rPr>
          <w:bCs/>
        </w:rPr>
        <w:t xml:space="preserve">Спрямо характеристиките на </w:t>
      </w:r>
      <w:r w:rsidR="00F702DE" w:rsidRPr="008B28EB">
        <w:t>планираната операция</w:t>
      </w:r>
      <w:r w:rsidR="00F702DE">
        <w:rPr>
          <w:lang w:val="en-US"/>
        </w:rPr>
        <w:t xml:space="preserve"> </w:t>
      </w:r>
      <w:r w:rsidR="00F702DE">
        <w:t>с БЛС</w:t>
      </w:r>
      <w:r w:rsidR="00F702DE" w:rsidRPr="008B28EB">
        <w:t xml:space="preserve"> </w:t>
      </w:r>
      <w:r>
        <w:rPr>
          <w:bCs/>
        </w:rPr>
        <w:t>се определя присъщия</w:t>
      </w:r>
      <w:r w:rsidR="00936E4A">
        <w:rPr>
          <w:bCs/>
        </w:rPr>
        <w:t>т</w:t>
      </w:r>
      <w:r>
        <w:rPr>
          <w:bCs/>
        </w:rPr>
        <w:t xml:space="preserve"> наемен риск.</w:t>
      </w:r>
    </w:p>
    <w:p w14:paraId="5299384F" w14:textId="2284182D" w:rsidR="008E7662" w:rsidRPr="006C217A" w:rsidRDefault="008E7662" w:rsidP="006C217A">
      <w:pPr>
        <w:spacing w:before="120" w:after="120"/>
        <w:ind w:firstLine="709"/>
        <w:jc w:val="both"/>
        <w:rPr>
          <w:bCs/>
          <w:i/>
          <w:iCs/>
        </w:rPr>
      </w:pPr>
      <w:r w:rsidRPr="006C217A">
        <w:rPr>
          <w:bCs/>
          <w:i/>
          <w:iCs/>
          <w:highlight w:val="lightGray"/>
        </w:rPr>
        <w:t xml:space="preserve">Пример: Както сме определили в Стъпка №1, имаме </w:t>
      </w:r>
      <w:r w:rsidRPr="006C217A">
        <w:rPr>
          <w:i/>
          <w:iCs/>
          <w:highlight w:val="lightGray"/>
        </w:rPr>
        <w:t>VLOS, с БВС</w:t>
      </w:r>
      <w:r w:rsidR="006C217A">
        <w:rPr>
          <w:i/>
          <w:iCs/>
          <w:highlight w:val="lightGray"/>
        </w:rPr>
        <w:t xml:space="preserve"> -</w:t>
      </w:r>
      <w:r w:rsidRPr="006C217A">
        <w:rPr>
          <w:i/>
          <w:iCs/>
          <w:highlight w:val="lightGray"/>
        </w:rPr>
        <w:t xml:space="preserve"> 2 кг </w:t>
      </w:r>
      <w:r w:rsidR="006C217A">
        <w:rPr>
          <w:i/>
          <w:iCs/>
          <w:highlight w:val="lightGray"/>
        </w:rPr>
        <w:t xml:space="preserve">и </w:t>
      </w:r>
      <w:r w:rsidRPr="006C217A">
        <w:rPr>
          <w:i/>
          <w:iCs/>
          <w:highlight w:val="lightGray"/>
        </w:rPr>
        <w:t>над контролирана наземна площ</w:t>
      </w:r>
      <w:r w:rsidR="006C217A">
        <w:rPr>
          <w:i/>
          <w:iCs/>
          <w:highlight w:val="lightGray"/>
        </w:rPr>
        <w:t>,</w:t>
      </w:r>
      <w:r w:rsidRPr="006C217A">
        <w:rPr>
          <w:i/>
          <w:iCs/>
          <w:highlight w:val="lightGray"/>
        </w:rPr>
        <w:t xml:space="preserve"> следователно наземният риск е 1.</w:t>
      </w:r>
      <w:r w:rsidRPr="006C217A">
        <w:rPr>
          <w:i/>
          <w:iCs/>
        </w:rPr>
        <w:t xml:space="preserve"> </w:t>
      </w:r>
    </w:p>
    <w:tbl>
      <w:tblPr>
        <w:tblW w:w="514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4522"/>
        <w:gridCol w:w="1085"/>
        <w:gridCol w:w="1087"/>
        <w:gridCol w:w="1238"/>
        <w:gridCol w:w="1373"/>
      </w:tblGrid>
      <w:tr w:rsidR="00F96B5C" w:rsidRPr="00F96B5C" w14:paraId="442B8FC7" w14:textId="77777777" w:rsidTr="00640768">
        <w:trPr>
          <w:trHeight w:val="330"/>
        </w:trPr>
        <w:tc>
          <w:tcPr>
            <w:tcW w:w="5000" w:type="pct"/>
            <w:gridSpan w:val="5"/>
          </w:tcPr>
          <w:p w14:paraId="003D211A" w14:textId="77777777" w:rsidR="00F96B5C" w:rsidRPr="00F96B5C" w:rsidRDefault="00F96B5C" w:rsidP="00F96B5C">
            <w:pPr>
              <w:jc w:val="center"/>
              <w:rPr>
                <w:b/>
                <w:bCs/>
                <w:lang w:eastAsia="en-GB"/>
              </w:rPr>
            </w:pPr>
            <w:r w:rsidRPr="00F96B5C">
              <w:rPr>
                <w:b/>
                <w:bCs/>
                <w:lang w:eastAsia="en-GB"/>
              </w:rPr>
              <w:t xml:space="preserve">Клас на присъщия на БЛС наземен риск </w:t>
            </w:r>
          </w:p>
        </w:tc>
      </w:tr>
      <w:tr w:rsidR="00640768" w:rsidRPr="00F96B5C" w14:paraId="3D7C6679" w14:textId="77777777" w:rsidTr="0091701F">
        <w:trPr>
          <w:trHeight w:val="205"/>
        </w:trPr>
        <w:tc>
          <w:tcPr>
            <w:tcW w:w="2430" w:type="pct"/>
            <w:shd w:val="clear" w:color="auto" w:fill="D3DFEE"/>
          </w:tcPr>
          <w:p w14:paraId="56379B03" w14:textId="77777777" w:rsidR="00F96B5C" w:rsidRPr="00F96B5C" w:rsidRDefault="00F96B5C" w:rsidP="00F96B5C">
            <w:pPr>
              <w:jc w:val="both"/>
              <w:rPr>
                <w:b/>
                <w:bCs/>
                <w:lang w:eastAsia="en-GB"/>
              </w:rPr>
            </w:pPr>
            <w:r w:rsidRPr="00F96B5C">
              <w:rPr>
                <w:b/>
                <w:bCs/>
                <w:lang w:eastAsia="en-GB"/>
              </w:rPr>
              <w:t>Размер на максималните размери на БЛС</w:t>
            </w:r>
          </w:p>
        </w:tc>
        <w:tc>
          <w:tcPr>
            <w:tcW w:w="583" w:type="pct"/>
            <w:shd w:val="clear" w:color="auto" w:fill="D3DFEE"/>
          </w:tcPr>
          <w:p w14:paraId="2E42A286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1 m</w:t>
            </w:r>
          </w:p>
        </w:tc>
        <w:tc>
          <w:tcPr>
            <w:tcW w:w="584" w:type="pct"/>
            <w:shd w:val="clear" w:color="auto" w:fill="D3DFEE"/>
          </w:tcPr>
          <w:p w14:paraId="4D61BFC0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3 m</w:t>
            </w:r>
          </w:p>
        </w:tc>
        <w:tc>
          <w:tcPr>
            <w:tcW w:w="665" w:type="pct"/>
            <w:shd w:val="clear" w:color="auto" w:fill="D3DFEE"/>
          </w:tcPr>
          <w:p w14:paraId="3A06171F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8 m</w:t>
            </w:r>
          </w:p>
        </w:tc>
        <w:tc>
          <w:tcPr>
            <w:tcW w:w="737" w:type="pct"/>
            <w:shd w:val="clear" w:color="auto" w:fill="D3DFEE"/>
          </w:tcPr>
          <w:p w14:paraId="16B1C918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&gt; 8 m</w:t>
            </w:r>
          </w:p>
        </w:tc>
      </w:tr>
      <w:tr w:rsidR="00640768" w:rsidRPr="00F96B5C" w14:paraId="40EEC1FF" w14:textId="77777777" w:rsidTr="0091701F">
        <w:trPr>
          <w:trHeight w:val="273"/>
        </w:trPr>
        <w:tc>
          <w:tcPr>
            <w:tcW w:w="2430" w:type="pct"/>
          </w:tcPr>
          <w:p w14:paraId="6874181B" w14:textId="77777777" w:rsidR="00F96B5C" w:rsidRPr="00F96B5C" w:rsidRDefault="00F96B5C" w:rsidP="00F96B5C">
            <w:pPr>
              <w:jc w:val="both"/>
              <w:rPr>
                <w:b/>
                <w:bCs/>
                <w:lang w:eastAsia="en-US"/>
              </w:rPr>
            </w:pPr>
            <w:r w:rsidRPr="00F96B5C">
              <w:rPr>
                <w:b/>
                <w:bCs/>
                <w:lang w:eastAsia="en-US"/>
              </w:rPr>
              <w:t>Очаквана типична кинетична енергия</w:t>
            </w:r>
          </w:p>
        </w:tc>
        <w:tc>
          <w:tcPr>
            <w:tcW w:w="583" w:type="pct"/>
          </w:tcPr>
          <w:p w14:paraId="48CDB014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&lt; 700 J</w:t>
            </w:r>
          </w:p>
        </w:tc>
        <w:tc>
          <w:tcPr>
            <w:tcW w:w="584" w:type="pct"/>
          </w:tcPr>
          <w:p w14:paraId="15E8DB2A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&lt; 34 KJ</w:t>
            </w:r>
          </w:p>
        </w:tc>
        <w:tc>
          <w:tcPr>
            <w:tcW w:w="665" w:type="pct"/>
          </w:tcPr>
          <w:p w14:paraId="212CA351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&lt; 1084 KJ</w:t>
            </w:r>
          </w:p>
        </w:tc>
        <w:tc>
          <w:tcPr>
            <w:tcW w:w="737" w:type="pct"/>
          </w:tcPr>
          <w:p w14:paraId="488211B9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&gt; 1084 KJ</w:t>
            </w:r>
          </w:p>
        </w:tc>
      </w:tr>
      <w:tr w:rsidR="00640768" w:rsidRPr="00F96B5C" w14:paraId="55850D6F" w14:textId="77777777" w:rsidTr="0091701F">
        <w:trPr>
          <w:trHeight w:val="307"/>
        </w:trPr>
        <w:tc>
          <w:tcPr>
            <w:tcW w:w="2430" w:type="pct"/>
            <w:shd w:val="clear" w:color="auto" w:fill="D3DFEE"/>
          </w:tcPr>
          <w:p w14:paraId="22951AAC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Оперативни сценарии</w:t>
            </w:r>
          </w:p>
        </w:tc>
        <w:tc>
          <w:tcPr>
            <w:tcW w:w="583" w:type="pct"/>
            <w:tcBorders>
              <w:bottom w:val="single" w:sz="6" w:space="0" w:color="4F81BD"/>
            </w:tcBorders>
            <w:shd w:val="clear" w:color="auto" w:fill="D3DFEE"/>
          </w:tcPr>
          <w:p w14:paraId="4D2CF37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584" w:type="pct"/>
            <w:shd w:val="clear" w:color="auto" w:fill="D3DFEE"/>
          </w:tcPr>
          <w:p w14:paraId="5084811B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665" w:type="pct"/>
            <w:shd w:val="clear" w:color="auto" w:fill="D3DFEE"/>
          </w:tcPr>
          <w:p w14:paraId="0659CC18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737" w:type="pct"/>
            <w:shd w:val="clear" w:color="auto" w:fill="D3DFEE"/>
          </w:tcPr>
          <w:p w14:paraId="3DF75BAF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</w:tr>
      <w:tr w:rsidR="00640768" w:rsidRPr="00F96B5C" w14:paraId="6F75A98D" w14:textId="77777777" w:rsidTr="0091701F">
        <w:trPr>
          <w:trHeight w:val="195"/>
        </w:trPr>
        <w:tc>
          <w:tcPr>
            <w:tcW w:w="2430" w:type="pct"/>
          </w:tcPr>
          <w:p w14:paraId="6C613263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VLOS/BVLOS върху контролирана наземна площ</w:t>
            </w:r>
          </w:p>
        </w:tc>
        <w:tc>
          <w:tcPr>
            <w:tcW w:w="583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5E0B3" w:themeFill="accent6" w:themeFillTint="66"/>
          </w:tcPr>
          <w:p w14:paraId="67D702B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1</w:t>
            </w:r>
          </w:p>
        </w:tc>
        <w:tc>
          <w:tcPr>
            <w:tcW w:w="584" w:type="pct"/>
          </w:tcPr>
          <w:p w14:paraId="3E8FFEF9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2</w:t>
            </w:r>
          </w:p>
        </w:tc>
        <w:tc>
          <w:tcPr>
            <w:tcW w:w="665" w:type="pct"/>
          </w:tcPr>
          <w:p w14:paraId="35355DCA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3</w:t>
            </w:r>
          </w:p>
        </w:tc>
        <w:tc>
          <w:tcPr>
            <w:tcW w:w="737" w:type="pct"/>
          </w:tcPr>
          <w:p w14:paraId="5B5BE539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</w:tr>
      <w:tr w:rsidR="00640768" w:rsidRPr="00F96B5C" w14:paraId="3ED1A387" w14:textId="77777777" w:rsidTr="0091701F">
        <w:trPr>
          <w:trHeight w:val="159"/>
        </w:trPr>
        <w:tc>
          <w:tcPr>
            <w:tcW w:w="2430" w:type="pct"/>
            <w:shd w:val="clear" w:color="auto" w:fill="D3DFEE"/>
          </w:tcPr>
          <w:p w14:paraId="0FF66B01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 в слабо населена среда</w:t>
            </w:r>
          </w:p>
        </w:tc>
        <w:tc>
          <w:tcPr>
            <w:tcW w:w="583" w:type="pct"/>
            <w:tcBorders>
              <w:top w:val="single" w:sz="6" w:space="0" w:color="4F81BD"/>
            </w:tcBorders>
            <w:shd w:val="clear" w:color="auto" w:fill="D3DFEE"/>
          </w:tcPr>
          <w:p w14:paraId="7B73C4AD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2</w:t>
            </w:r>
          </w:p>
        </w:tc>
        <w:tc>
          <w:tcPr>
            <w:tcW w:w="584" w:type="pct"/>
            <w:shd w:val="clear" w:color="auto" w:fill="D3DFEE"/>
          </w:tcPr>
          <w:p w14:paraId="234D0D59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3</w:t>
            </w:r>
          </w:p>
        </w:tc>
        <w:tc>
          <w:tcPr>
            <w:tcW w:w="665" w:type="pct"/>
            <w:shd w:val="clear" w:color="auto" w:fill="D3DFEE"/>
          </w:tcPr>
          <w:p w14:paraId="5E05C368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  <w:tc>
          <w:tcPr>
            <w:tcW w:w="737" w:type="pct"/>
            <w:shd w:val="clear" w:color="auto" w:fill="D3DFEE"/>
          </w:tcPr>
          <w:p w14:paraId="1E264FD7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5</w:t>
            </w:r>
          </w:p>
        </w:tc>
      </w:tr>
      <w:tr w:rsidR="00640768" w:rsidRPr="00F96B5C" w14:paraId="79E71EFD" w14:textId="77777777" w:rsidTr="0091701F">
        <w:trPr>
          <w:trHeight w:val="260"/>
        </w:trPr>
        <w:tc>
          <w:tcPr>
            <w:tcW w:w="2430" w:type="pct"/>
          </w:tcPr>
          <w:p w14:paraId="0B7B4345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BVLOS в слабо населена среда</w:t>
            </w:r>
          </w:p>
        </w:tc>
        <w:tc>
          <w:tcPr>
            <w:tcW w:w="583" w:type="pct"/>
          </w:tcPr>
          <w:p w14:paraId="12D05DA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3</w:t>
            </w:r>
          </w:p>
        </w:tc>
        <w:tc>
          <w:tcPr>
            <w:tcW w:w="584" w:type="pct"/>
          </w:tcPr>
          <w:p w14:paraId="5EA569E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  <w:tc>
          <w:tcPr>
            <w:tcW w:w="665" w:type="pct"/>
          </w:tcPr>
          <w:p w14:paraId="0ADC3FB3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5</w:t>
            </w:r>
          </w:p>
        </w:tc>
        <w:tc>
          <w:tcPr>
            <w:tcW w:w="737" w:type="pct"/>
          </w:tcPr>
          <w:p w14:paraId="3E8470C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6</w:t>
            </w:r>
          </w:p>
        </w:tc>
      </w:tr>
      <w:tr w:rsidR="00640768" w:rsidRPr="00F96B5C" w14:paraId="3F10B823" w14:textId="77777777" w:rsidTr="0091701F">
        <w:trPr>
          <w:trHeight w:val="167"/>
        </w:trPr>
        <w:tc>
          <w:tcPr>
            <w:tcW w:w="2430" w:type="pct"/>
            <w:shd w:val="clear" w:color="auto" w:fill="D3DFEE"/>
          </w:tcPr>
          <w:p w14:paraId="329CBF8E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 в населена среда</w:t>
            </w:r>
          </w:p>
        </w:tc>
        <w:tc>
          <w:tcPr>
            <w:tcW w:w="583" w:type="pct"/>
            <w:shd w:val="clear" w:color="auto" w:fill="D3DFEE"/>
          </w:tcPr>
          <w:p w14:paraId="426D76F0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  <w:tc>
          <w:tcPr>
            <w:tcW w:w="584" w:type="pct"/>
            <w:shd w:val="clear" w:color="auto" w:fill="D3DFEE"/>
          </w:tcPr>
          <w:p w14:paraId="7C78B28B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5</w:t>
            </w:r>
          </w:p>
        </w:tc>
        <w:tc>
          <w:tcPr>
            <w:tcW w:w="665" w:type="pct"/>
            <w:shd w:val="clear" w:color="auto" w:fill="D3DFEE"/>
          </w:tcPr>
          <w:p w14:paraId="3D668B23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6</w:t>
            </w:r>
          </w:p>
        </w:tc>
        <w:tc>
          <w:tcPr>
            <w:tcW w:w="737" w:type="pct"/>
            <w:shd w:val="clear" w:color="auto" w:fill="D3DFEE"/>
          </w:tcPr>
          <w:p w14:paraId="21F4954F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8</w:t>
            </w:r>
          </w:p>
        </w:tc>
      </w:tr>
      <w:tr w:rsidR="00640768" w:rsidRPr="00F96B5C" w14:paraId="5D87CAC4" w14:textId="77777777" w:rsidTr="0091701F">
        <w:trPr>
          <w:trHeight w:val="307"/>
        </w:trPr>
        <w:tc>
          <w:tcPr>
            <w:tcW w:w="2430" w:type="pct"/>
          </w:tcPr>
          <w:p w14:paraId="7F74F8A4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BVLOS в населена среда</w:t>
            </w:r>
          </w:p>
        </w:tc>
        <w:tc>
          <w:tcPr>
            <w:tcW w:w="583" w:type="pct"/>
          </w:tcPr>
          <w:p w14:paraId="4573BB4A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5</w:t>
            </w:r>
          </w:p>
        </w:tc>
        <w:tc>
          <w:tcPr>
            <w:tcW w:w="584" w:type="pct"/>
          </w:tcPr>
          <w:p w14:paraId="03E4EEB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6</w:t>
            </w:r>
          </w:p>
        </w:tc>
        <w:tc>
          <w:tcPr>
            <w:tcW w:w="665" w:type="pct"/>
          </w:tcPr>
          <w:p w14:paraId="00A67405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8</w:t>
            </w:r>
          </w:p>
        </w:tc>
        <w:tc>
          <w:tcPr>
            <w:tcW w:w="737" w:type="pct"/>
          </w:tcPr>
          <w:p w14:paraId="0CBD844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10</w:t>
            </w:r>
          </w:p>
        </w:tc>
      </w:tr>
      <w:tr w:rsidR="00640768" w:rsidRPr="00F96B5C" w14:paraId="02C1B2EB" w14:textId="77777777" w:rsidTr="0091701F">
        <w:trPr>
          <w:trHeight w:val="244"/>
        </w:trPr>
        <w:tc>
          <w:tcPr>
            <w:tcW w:w="2430" w:type="pct"/>
            <w:shd w:val="clear" w:color="auto" w:fill="D3DFEE"/>
          </w:tcPr>
          <w:p w14:paraId="3D7AB109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 над струпване на хора</w:t>
            </w:r>
          </w:p>
        </w:tc>
        <w:tc>
          <w:tcPr>
            <w:tcW w:w="583" w:type="pct"/>
            <w:shd w:val="clear" w:color="auto" w:fill="D3DFEE"/>
          </w:tcPr>
          <w:p w14:paraId="26E670C0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7</w:t>
            </w:r>
          </w:p>
        </w:tc>
        <w:tc>
          <w:tcPr>
            <w:tcW w:w="584" w:type="pct"/>
            <w:shd w:val="clear" w:color="auto" w:fill="D9D9D9"/>
          </w:tcPr>
          <w:p w14:paraId="71803E5A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665" w:type="pct"/>
            <w:shd w:val="clear" w:color="auto" w:fill="D9D9D9"/>
          </w:tcPr>
          <w:p w14:paraId="5FE50345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737" w:type="pct"/>
            <w:shd w:val="clear" w:color="auto" w:fill="D9D9D9"/>
          </w:tcPr>
          <w:p w14:paraId="6FBB629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</w:tr>
      <w:tr w:rsidR="00640768" w:rsidRPr="00F96B5C" w14:paraId="529DB7FE" w14:textId="77777777" w:rsidTr="0091701F">
        <w:trPr>
          <w:trHeight w:val="141"/>
        </w:trPr>
        <w:tc>
          <w:tcPr>
            <w:tcW w:w="2430" w:type="pct"/>
          </w:tcPr>
          <w:p w14:paraId="5BF98B41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bookmarkStart w:id="3" w:name="bookmark50"/>
            <w:r w:rsidRPr="00F96B5C">
              <w:rPr>
                <w:bCs/>
                <w:lang w:eastAsia="en-GB"/>
              </w:rPr>
              <w:t>BVLOS над струпване на хора</w:t>
            </w:r>
            <w:bookmarkEnd w:id="3"/>
          </w:p>
        </w:tc>
        <w:tc>
          <w:tcPr>
            <w:tcW w:w="583" w:type="pct"/>
          </w:tcPr>
          <w:p w14:paraId="0F602B10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8</w:t>
            </w:r>
          </w:p>
        </w:tc>
        <w:tc>
          <w:tcPr>
            <w:tcW w:w="584" w:type="pct"/>
            <w:shd w:val="clear" w:color="auto" w:fill="D9D9D9"/>
          </w:tcPr>
          <w:p w14:paraId="7760C53F" w14:textId="77777777" w:rsidR="00F96B5C" w:rsidRPr="00F96B5C" w:rsidRDefault="00F96B5C" w:rsidP="00F96B5C">
            <w:pPr>
              <w:keepNext/>
              <w:jc w:val="both"/>
              <w:rPr>
                <w:lang w:eastAsia="en-GB"/>
              </w:rPr>
            </w:pPr>
          </w:p>
        </w:tc>
        <w:tc>
          <w:tcPr>
            <w:tcW w:w="665" w:type="pct"/>
            <w:shd w:val="clear" w:color="auto" w:fill="D9D9D9"/>
          </w:tcPr>
          <w:p w14:paraId="567C0A2E" w14:textId="77777777" w:rsidR="00F96B5C" w:rsidRPr="00F96B5C" w:rsidRDefault="00F96B5C" w:rsidP="00F96B5C">
            <w:pPr>
              <w:keepNext/>
              <w:jc w:val="both"/>
              <w:rPr>
                <w:lang w:eastAsia="en-GB"/>
              </w:rPr>
            </w:pPr>
          </w:p>
        </w:tc>
        <w:tc>
          <w:tcPr>
            <w:tcW w:w="737" w:type="pct"/>
            <w:shd w:val="clear" w:color="auto" w:fill="D9D9D9"/>
          </w:tcPr>
          <w:p w14:paraId="6F9F7022" w14:textId="77777777" w:rsidR="00F96B5C" w:rsidRPr="00F96B5C" w:rsidRDefault="00F96B5C" w:rsidP="00F96B5C">
            <w:pPr>
              <w:keepNext/>
              <w:jc w:val="both"/>
              <w:rPr>
                <w:lang w:eastAsia="en-GB"/>
              </w:rPr>
            </w:pPr>
          </w:p>
        </w:tc>
      </w:tr>
    </w:tbl>
    <w:p w14:paraId="3778B744" w14:textId="77777777" w:rsidR="00C24CB6" w:rsidRDefault="00C24CB6" w:rsidP="005F04C0">
      <w:pPr>
        <w:spacing w:before="120" w:after="120"/>
        <w:rPr>
          <w:b/>
          <w:color w:val="FF0000"/>
          <w:lang w:eastAsia="en-GB"/>
        </w:rPr>
      </w:pPr>
    </w:p>
    <w:p w14:paraId="42DF8365" w14:textId="77777777" w:rsidR="00C24CB6" w:rsidRDefault="00C24CB6" w:rsidP="005F04C0">
      <w:pPr>
        <w:spacing w:before="120" w:after="120"/>
        <w:rPr>
          <w:b/>
          <w:color w:val="FF0000"/>
          <w:lang w:eastAsia="en-GB"/>
        </w:rPr>
      </w:pPr>
    </w:p>
    <w:p w14:paraId="65F63045" w14:textId="3B518EC9" w:rsidR="00F96B5C" w:rsidRDefault="00F46117" w:rsidP="005F04C0">
      <w:pPr>
        <w:spacing w:before="120" w:after="120"/>
        <w:rPr>
          <w:b/>
        </w:rPr>
      </w:pPr>
      <w:r w:rsidRPr="006C1E19">
        <w:rPr>
          <w:b/>
          <w:color w:val="FF0000"/>
          <w:lang w:eastAsia="en-GB"/>
        </w:rPr>
        <w:t xml:space="preserve">Стъпка № 3 </w:t>
      </w:r>
      <w:r w:rsidR="00F96B5C" w:rsidRPr="006C1E19">
        <w:rPr>
          <w:b/>
        </w:rPr>
        <w:t>Наземен риск</w:t>
      </w:r>
      <w:r w:rsidR="00640768" w:rsidRPr="006C1E19">
        <w:rPr>
          <w:b/>
          <w:lang w:val="en-US"/>
        </w:rPr>
        <w:t xml:space="preserve"> – </w:t>
      </w:r>
      <w:r w:rsidR="00640768" w:rsidRPr="006C1E19">
        <w:rPr>
          <w:b/>
        </w:rPr>
        <w:t>корекция</w:t>
      </w:r>
    </w:p>
    <w:p w14:paraId="3975516E" w14:textId="3EB99489" w:rsidR="008E7662" w:rsidRDefault="008E7662" w:rsidP="006C217A">
      <w:pPr>
        <w:spacing w:before="120" w:after="120"/>
        <w:ind w:firstLine="709"/>
        <w:jc w:val="both"/>
        <w:rPr>
          <w:bCs/>
        </w:rPr>
      </w:pPr>
      <w:r w:rsidRPr="008E7662">
        <w:rPr>
          <w:bCs/>
        </w:rPr>
        <w:t xml:space="preserve">Методологията </w:t>
      </w:r>
      <w:r w:rsidRPr="008E7662">
        <w:rPr>
          <w:bCs/>
          <w:lang w:val="en-US"/>
        </w:rPr>
        <w:t xml:space="preserve">SORA </w:t>
      </w:r>
      <w:r w:rsidRPr="008E7662">
        <w:rPr>
          <w:bCs/>
        </w:rPr>
        <w:t xml:space="preserve">предоставя възможност да се намали </w:t>
      </w:r>
      <w:r w:rsidR="006C217A">
        <w:rPr>
          <w:bCs/>
        </w:rPr>
        <w:t xml:space="preserve">присъщият </w:t>
      </w:r>
      <w:r w:rsidRPr="008E7662">
        <w:rPr>
          <w:bCs/>
        </w:rPr>
        <w:t>назем</w:t>
      </w:r>
      <w:r w:rsidR="006C217A">
        <w:rPr>
          <w:bCs/>
        </w:rPr>
        <w:t xml:space="preserve">ен </w:t>
      </w:r>
      <w:r w:rsidRPr="008E7662">
        <w:rPr>
          <w:bCs/>
        </w:rPr>
        <w:t xml:space="preserve">риск с изпълнение на определени мерки за намаляване на риск – М1, М2, М3. </w:t>
      </w:r>
      <w:r>
        <w:rPr>
          <w:bCs/>
        </w:rPr>
        <w:t xml:space="preserve">Мерките са описани </w:t>
      </w:r>
      <w:r w:rsidR="006C217A">
        <w:rPr>
          <w:bCs/>
        </w:rPr>
        <w:t xml:space="preserve">подробно </w:t>
      </w:r>
      <w:r>
        <w:rPr>
          <w:bCs/>
        </w:rPr>
        <w:t xml:space="preserve">в </w:t>
      </w:r>
      <w:proofErr w:type="spellStart"/>
      <w:r w:rsidR="006C217A" w:rsidRPr="006C217A">
        <w:rPr>
          <w:bCs/>
        </w:rPr>
        <w:t>Annex</w:t>
      </w:r>
      <w:proofErr w:type="spellEnd"/>
      <w:r w:rsidR="006C217A" w:rsidRPr="006C217A">
        <w:rPr>
          <w:bCs/>
        </w:rPr>
        <w:t xml:space="preserve"> B </w:t>
      </w:r>
      <w:proofErr w:type="spellStart"/>
      <w:r w:rsidR="006C217A" w:rsidRPr="006C217A">
        <w:rPr>
          <w:bCs/>
        </w:rPr>
        <w:t>to</w:t>
      </w:r>
      <w:proofErr w:type="spellEnd"/>
      <w:r w:rsidR="006C217A" w:rsidRPr="006C217A">
        <w:rPr>
          <w:bCs/>
        </w:rPr>
        <w:t xml:space="preserve"> AMC1 </w:t>
      </w:r>
      <w:proofErr w:type="spellStart"/>
      <w:r w:rsidR="006C217A" w:rsidRPr="006C217A">
        <w:rPr>
          <w:bCs/>
        </w:rPr>
        <w:t>to</w:t>
      </w:r>
      <w:proofErr w:type="spellEnd"/>
      <w:r w:rsidR="006C217A" w:rsidRPr="006C217A">
        <w:rPr>
          <w:bCs/>
        </w:rPr>
        <w:t xml:space="preserve"> </w:t>
      </w:r>
      <w:proofErr w:type="spellStart"/>
      <w:r w:rsidR="006C217A" w:rsidRPr="006C217A">
        <w:rPr>
          <w:bCs/>
        </w:rPr>
        <w:t>Article</w:t>
      </w:r>
      <w:proofErr w:type="spellEnd"/>
      <w:r w:rsidR="006C217A" w:rsidRPr="006C217A">
        <w:rPr>
          <w:bCs/>
        </w:rPr>
        <w:t xml:space="preserve"> 11</w:t>
      </w:r>
      <w:r w:rsidR="006C217A">
        <w:rPr>
          <w:bCs/>
        </w:rPr>
        <w:t xml:space="preserve"> (стр. 70-77 от </w:t>
      </w:r>
      <w:proofErr w:type="spellStart"/>
      <w:r w:rsidR="006C217A" w:rsidRPr="006C217A">
        <w:rPr>
          <w:bCs/>
        </w:rPr>
        <w:t>Easy</w:t>
      </w:r>
      <w:proofErr w:type="spellEnd"/>
      <w:r w:rsidR="006C217A" w:rsidRPr="006C217A">
        <w:rPr>
          <w:bCs/>
        </w:rPr>
        <w:t xml:space="preserve"> Access </w:t>
      </w:r>
      <w:proofErr w:type="spellStart"/>
      <w:r w:rsidR="006C217A" w:rsidRPr="006C217A">
        <w:rPr>
          <w:bCs/>
        </w:rPr>
        <w:t>Rules</w:t>
      </w:r>
      <w:proofErr w:type="spellEnd"/>
      <w:r w:rsidR="006C217A" w:rsidRPr="006C217A">
        <w:rPr>
          <w:bCs/>
        </w:rPr>
        <w:t xml:space="preserve"> </w:t>
      </w:r>
      <w:proofErr w:type="spellStart"/>
      <w:r w:rsidR="006C217A" w:rsidRPr="006C217A">
        <w:rPr>
          <w:bCs/>
        </w:rPr>
        <w:t>for</w:t>
      </w:r>
      <w:proofErr w:type="spellEnd"/>
      <w:r w:rsidR="006C217A" w:rsidRPr="006C217A">
        <w:rPr>
          <w:bCs/>
        </w:rPr>
        <w:t xml:space="preserve"> Drones</w:t>
      </w:r>
      <w:r w:rsidR="006C217A">
        <w:rPr>
          <w:bCs/>
        </w:rPr>
        <w:t>).</w:t>
      </w:r>
    </w:p>
    <w:tbl>
      <w:tblPr>
        <w:tblW w:w="93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483"/>
        <w:gridCol w:w="1319"/>
        <w:gridCol w:w="992"/>
        <w:gridCol w:w="1312"/>
        <w:gridCol w:w="29"/>
        <w:gridCol w:w="1166"/>
        <w:gridCol w:w="12"/>
        <w:gridCol w:w="23"/>
      </w:tblGrid>
      <w:tr w:rsidR="00F96B5C" w:rsidRPr="00640768" w14:paraId="19D7A1CB" w14:textId="77777777" w:rsidTr="00C45C29">
        <w:trPr>
          <w:gridAfter w:val="2"/>
          <w:wAfter w:w="35" w:type="dxa"/>
          <w:trHeight w:val="269"/>
        </w:trPr>
        <w:tc>
          <w:tcPr>
            <w:tcW w:w="4483" w:type="dxa"/>
          </w:tcPr>
          <w:p w14:paraId="30A6AD58" w14:textId="77777777" w:rsidR="00F96B5C" w:rsidRPr="00F96B5C" w:rsidRDefault="00F96B5C" w:rsidP="00F96B5C">
            <w:pPr>
              <w:rPr>
                <w:b/>
                <w:bCs/>
                <w:lang w:eastAsia="en-US"/>
              </w:rPr>
            </w:pPr>
          </w:p>
        </w:tc>
        <w:tc>
          <w:tcPr>
            <w:tcW w:w="1319" w:type="dxa"/>
          </w:tcPr>
          <w:p w14:paraId="0554E07D" w14:textId="77777777" w:rsidR="00F96B5C" w:rsidRPr="00F96B5C" w:rsidRDefault="00F96B5C" w:rsidP="00F96B5C">
            <w:pPr>
              <w:rPr>
                <w:b/>
                <w:bCs/>
                <w:lang w:eastAsia="en-US"/>
              </w:rPr>
            </w:pPr>
          </w:p>
        </w:tc>
        <w:tc>
          <w:tcPr>
            <w:tcW w:w="3499" w:type="dxa"/>
            <w:gridSpan w:val="4"/>
          </w:tcPr>
          <w:p w14:paraId="2434D4E2" w14:textId="77777777" w:rsidR="00F96B5C" w:rsidRPr="00F96B5C" w:rsidRDefault="00F96B5C" w:rsidP="00F96B5C">
            <w:pPr>
              <w:jc w:val="center"/>
              <w:rPr>
                <w:b/>
                <w:bCs/>
                <w:lang w:eastAsia="en-US"/>
              </w:rPr>
            </w:pPr>
            <w:r w:rsidRPr="00F96B5C">
              <w:rPr>
                <w:b/>
                <w:bCs/>
                <w:lang w:eastAsia="en-US"/>
              </w:rPr>
              <w:t>Устойчивост</w:t>
            </w:r>
          </w:p>
        </w:tc>
      </w:tr>
      <w:tr w:rsidR="00F96B5C" w:rsidRPr="00640768" w14:paraId="454BB039" w14:textId="77777777" w:rsidTr="00C45C29">
        <w:trPr>
          <w:gridAfter w:val="1"/>
          <w:wAfter w:w="23" w:type="dxa"/>
          <w:trHeight w:val="547"/>
        </w:trPr>
        <w:tc>
          <w:tcPr>
            <w:tcW w:w="4483" w:type="dxa"/>
            <w:shd w:val="clear" w:color="auto" w:fill="D3DFEE"/>
          </w:tcPr>
          <w:p w14:paraId="0066AB5D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lastRenderedPageBreak/>
              <w:t>Намаляване на наземния риск</w:t>
            </w:r>
          </w:p>
        </w:tc>
        <w:tc>
          <w:tcPr>
            <w:tcW w:w="1319" w:type="dxa"/>
            <w:shd w:val="clear" w:color="auto" w:fill="D3DFEE"/>
          </w:tcPr>
          <w:p w14:paraId="7DC8AE40" w14:textId="77777777" w:rsidR="00F96B5C" w:rsidRPr="00640768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Нисък/</w:t>
            </w:r>
          </w:p>
          <w:p w14:paraId="16D1D88C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Никакъв</w:t>
            </w:r>
          </w:p>
        </w:tc>
        <w:tc>
          <w:tcPr>
            <w:tcW w:w="992" w:type="dxa"/>
            <w:shd w:val="clear" w:color="auto" w:fill="D3DFEE"/>
          </w:tcPr>
          <w:p w14:paraId="0B6D2823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Среден</w:t>
            </w:r>
          </w:p>
        </w:tc>
        <w:tc>
          <w:tcPr>
            <w:tcW w:w="1312" w:type="dxa"/>
            <w:shd w:val="clear" w:color="auto" w:fill="D3DFEE"/>
          </w:tcPr>
          <w:p w14:paraId="75A97FCF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Висок</w:t>
            </w:r>
          </w:p>
        </w:tc>
        <w:tc>
          <w:tcPr>
            <w:tcW w:w="1207" w:type="dxa"/>
            <w:gridSpan w:val="3"/>
            <w:shd w:val="clear" w:color="auto" w:fill="D3DFEE"/>
          </w:tcPr>
          <w:p w14:paraId="029911C7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640768">
              <w:rPr>
                <w:lang w:eastAsia="en-US"/>
              </w:rPr>
              <w:t xml:space="preserve">Корекция </w:t>
            </w:r>
          </w:p>
        </w:tc>
      </w:tr>
      <w:tr w:rsidR="00F96B5C" w:rsidRPr="00640768" w14:paraId="2F5DE79C" w14:textId="77777777" w:rsidTr="00C45C29">
        <w:trPr>
          <w:gridAfter w:val="1"/>
          <w:wAfter w:w="23" w:type="dxa"/>
          <w:trHeight w:val="610"/>
        </w:trPr>
        <w:tc>
          <w:tcPr>
            <w:tcW w:w="4483" w:type="dxa"/>
          </w:tcPr>
          <w:p w14:paraId="03B445A4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M1– Стратегически смекчаване на наземния риск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35E06145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 xml:space="preserve">0: Няма </w:t>
            </w:r>
          </w:p>
          <w:p w14:paraId="7C0072D9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-1: Ниско</w:t>
            </w:r>
          </w:p>
        </w:tc>
        <w:tc>
          <w:tcPr>
            <w:tcW w:w="992" w:type="dxa"/>
            <w:vAlign w:val="center"/>
          </w:tcPr>
          <w:p w14:paraId="3842E66B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-2</w:t>
            </w:r>
          </w:p>
        </w:tc>
        <w:tc>
          <w:tcPr>
            <w:tcW w:w="1312" w:type="dxa"/>
            <w:vAlign w:val="center"/>
          </w:tcPr>
          <w:p w14:paraId="798E6CD0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-4</w:t>
            </w:r>
          </w:p>
        </w:tc>
        <w:tc>
          <w:tcPr>
            <w:tcW w:w="1207" w:type="dxa"/>
            <w:gridSpan w:val="3"/>
            <w:vAlign w:val="center"/>
          </w:tcPr>
          <w:p w14:paraId="67F14E83" w14:textId="77777777" w:rsidR="00F96B5C" w:rsidRPr="00F96B5C" w:rsidRDefault="00F96B5C" w:rsidP="00F96B5C">
            <w:pPr>
              <w:rPr>
                <w:lang w:eastAsia="en-US"/>
              </w:rPr>
            </w:pPr>
            <w:r w:rsidRPr="00640768">
              <w:rPr>
                <w:lang w:eastAsia="en-US"/>
              </w:rPr>
              <w:t>-1</w:t>
            </w:r>
          </w:p>
        </w:tc>
      </w:tr>
      <w:tr w:rsidR="00F96B5C" w:rsidRPr="00640768" w14:paraId="4C4A09B5" w14:textId="77777777" w:rsidTr="00C45C29">
        <w:trPr>
          <w:gridAfter w:val="1"/>
          <w:wAfter w:w="23" w:type="dxa"/>
          <w:trHeight w:val="610"/>
        </w:trPr>
        <w:tc>
          <w:tcPr>
            <w:tcW w:w="4483" w:type="dxa"/>
            <w:shd w:val="clear" w:color="auto" w:fill="D3DFEE"/>
          </w:tcPr>
          <w:p w14:paraId="408B145A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М2 – Ефектите от удар в земята се намаляват</w:t>
            </w:r>
          </w:p>
        </w:tc>
        <w:tc>
          <w:tcPr>
            <w:tcW w:w="1319" w:type="dxa"/>
            <w:shd w:val="clear" w:color="auto" w:fill="E2EFD9" w:themeFill="accent6" w:themeFillTint="33"/>
            <w:vAlign w:val="center"/>
          </w:tcPr>
          <w:p w14:paraId="3298A1E1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D3DFEE"/>
            <w:vAlign w:val="center"/>
          </w:tcPr>
          <w:p w14:paraId="2486FEC5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-1</w:t>
            </w:r>
          </w:p>
        </w:tc>
        <w:tc>
          <w:tcPr>
            <w:tcW w:w="1312" w:type="dxa"/>
            <w:shd w:val="clear" w:color="auto" w:fill="D3DFEE"/>
            <w:vAlign w:val="center"/>
          </w:tcPr>
          <w:p w14:paraId="69E890B9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-2</w:t>
            </w:r>
          </w:p>
        </w:tc>
        <w:tc>
          <w:tcPr>
            <w:tcW w:w="1207" w:type="dxa"/>
            <w:gridSpan w:val="3"/>
            <w:shd w:val="clear" w:color="auto" w:fill="D3DFEE"/>
            <w:vAlign w:val="center"/>
          </w:tcPr>
          <w:p w14:paraId="1A04FC26" w14:textId="77777777" w:rsidR="00F96B5C" w:rsidRPr="00F96B5C" w:rsidRDefault="00F96B5C" w:rsidP="00F96B5C">
            <w:pPr>
              <w:rPr>
                <w:lang w:eastAsia="en-US"/>
              </w:rPr>
            </w:pPr>
            <w:r w:rsidRPr="00640768">
              <w:rPr>
                <w:lang w:eastAsia="en-US"/>
              </w:rPr>
              <w:t>0</w:t>
            </w:r>
          </w:p>
        </w:tc>
      </w:tr>
      <w:tr w:rsidR="00F96B5C" w:rsidRPr="00640768" w14:paraId="29EACAA2" w14:textId="77777777" w:rsidTr="00C45C29">
        <w:trPr>
          <w:gridAfter w:val="1"/>
          <w:wAfter w:w="23" w:type="dxa"/>
          <w:trHeight w:val="466"/>
        </w:trPr>
        <w:tc>
          <w:tcPr>
            <w:tcW w:w="4483" w:type="dxa"/>
          </w:tcPr>
          <w:p w14:paraId="4F633EAB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M3 – Въведен е план за аварийни действия (ERP), проверен и приложим от оператора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2D67FEC3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09A5541D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0</w:t>
            </w:r>
          </w:p>
        </w:tc>
        <w:tc>
          <w:tcPr>
            <w:tcW w:w="1312" w:type="dxa"/>
            <w:vAlign w:val="center"/>
          </w:tcPr>
          <w:p w14:paraId="269884C6" w14:textId="77777777" w:rsidR="00F96B5C" w:rsidRPr="00F96B5C" w:rsidRDefault="00F96B5C" w:rsidP="00F96B5C">
            <w:pPr>
              <w:keepNext/>
              <w:rPr>
                <w:lang w:eastAsia="en-US"/>
              </w:rPr>
            </w:pPr>
            <w:r w:rsidRPr="00F96B5C">
              <w:rPr>
                <w:lang w:eastAsia="en-US"/>
              </w:rPr>
              <w:t>-1</w:t>
            </w:r>
          </w:p>
        </w:tc>
        <w:tc>
          <w:tcPr>
            <w:tcW w:w="1207" w:type="dxa"/>
            <w:gridSpan w:val="3"/>
            <w:vAlign w:val="center"/>
          </w:tcPr>
          <w:p w14:paraId="442A6829" w14:textId="77777777" w:rsidR="00F96B5C" w:rsidRPr="00F96B5C" w:rsidRDefault="00F96B5C" w:rsidP="00F96B5C">
            <w:pPr>
              <w:keepNext/>
              <w:rPr>
                <w:lang w:eastAsia="en-US"/>
              </w:rPr>
            </w:pPr>
            <w:r w:rsidRPr="00640768">
              <w:rPr>
                <w:lang w:eastAsia="en-US"/>
              </w:rPr>
              <w:t>1</w:t>
            </w:r>
          </w:p>
        </w:tc>
      </w:tr>
      <w:tr w:rsidR="00F96B5C" w:rsidRPr="00640768" w14:paraId="5B7A47D1" w14:textId="77777777" w:rsidTr="00C45C29">
        <w:trPr>
          <w:trHeight w:val="180"/>
        </w:trPr>
        <w:tc>
          <w:tcPr>
            <w:tcW w:w="8135" w:type="dxa"/>
            <w:gridSpan w:val="5"/>
            <w:vAlign w:val="center"/>
          </w:tcPr>
          <w:p w14:paraId="2F6C653F" w14:textId="77777777" w:rsidR="00F96B5C" w:rsidRPr="00640768" w:rsidRDefault="00F96B5C" w:rsidP="00F96B5C">
            <w:pPr>
              <w:keepNext/>
              <w:jc w:val="center"/>
              <w:rPr>
                <w:lang w:eastAsia="en-US"/>
              </w:rPr>
            </w:pPr>
            <w:r w:rsidRPr="00640768">
              <w:rPr>
                <w:lang w:eastAsia="en-US"/>
              </w:rPr>
              <w:t>Обща корекция</w:t>
            </w:r>
          </w:p>
        </w:tc>
        <w:tc>
          <w:tcPr>
            <w:tcW w:w="1201" w:type="dxa"/>
            <w:gridSpan w:val="3"/>
            <w:vAlign w:val="center"/>
          </w:tcPr>
          <w:p w14:paraId="6C74E4CC" w14:textId="77777777" w:rsidR="00F96B5C" w:rsidRPr="00640768" w:rsidRDefault="00F96B5C" w:rsidP="00F96B5C">
            <w:pPr>
              <w:keepNext/>
              <w:rPr>
                <w:lang w:eastAsia="en-US"/>
              </w:rPr>
            </w:pPr>
            <w:r w:rsidRPr="00640768">
              <w:rPr>
                <w:lang w:eastAsia="en-US"/>
              </w:rPr>
              <w:t>0</w:t>
            </w:r>
          </w:p>
        </w:tc>
      </w:tr>
    </w:tbl>
    <w:p w14:paraId="7D21F15E" w14:textId="1808E0E8" w:rsidR="00F96B5C" w:rsidRDefault="006C217A" w:rsidP="006C217A">
      <w:pPr>
        <w:spacing w:before="120" w:after="120"/>
        <w:ind w:firstLine="709"/>
        <w:jc w:val="both"/>
        <w:rPr>
          <w:bCs/>
          <w:i/>
          <w:iCs/>
          <w:highlight w:val="lightGray"/>
          <w:u w:val="single"/>
        </w:rPr>
      </w:pPr>
      <w:r w:rsidRPr="006C217A">
        <w:rPr>
          <w:bCs/>
          <w:i/>
          <w:iCs/>
          <w:highlight w:val="lightGray"/>
        </w:rPr>
        <w:t xml:space="preserve">Пример: За изпълнение на заявената дейност ще се приложи М1. </w:t>
      </w:r>
      <w:r w:rsidR="00F003C5" w:rsidRPr="0091701F">
        <w:rPr>
          <w:bCs/>
          <w:i/>
          <w:iCs/>
          <w:highlight w:val="lightGray"/>
          <w:u w:val="single"/>
        </w:rPr>
        <w:t>Финален н</w:t>
      </w:r>
      <w:r w:rsidR="00640768" w:rsidRPr="0091701F">
        <w:rPr>
          <w:bCs/>
          <w:i/>
          <w:iCs/>
          <w:highlight w:val="lightGray"/>
          <w:u w:val="single"/>
        </w:rPr>
        <w:t>аземен риск: 1</w:t>
      </w:r>
    </w:p>
    <w:p w14:paraId="4CB85A61" w14:textId="57F46587" w:rsidR="0091701F" w:rsidRPr="0091701F" w:rsidRDefault="0091701F" w:rsidP="0091701F">
      <w:pPr>
        <w:spacing w:before="120" w:after="120"/>
        <w:ind w:firstLine="709"/>
        <w:jc w:val="both"/>
        <w:rPr>
          <w:b/>
          <w:bCs/>
        </w:rPr>
      </w:pPr>
      <w:r w:rsidRPr="0091701F">
        <w:rPr>
          <w:b/>
        </w:rPr>
        <w:t>Забележка</w:t>
      </w:r>
      <w:r w:rsidRPr="0091701F">
        <w:rPr>
          <w:b/>
          <w:bCs/>
        </w:rPr>
        <w:t xml:space="preserve">: GRC не може да бъде намален до стойност по-ниска от най-ниската стойност в </w:t>
      </w:r>
      <w:r>
        <w:rPr>
          <w:b/>
          <w:bCs/>
        </w:rPr>
        <w:t>съответната</w:t>
      </w:r>
      <w:r w:rsidRPr="0091701F">
        <w:rPr>
          <w:b/>
          <w:bCs/>
        </w:rPr>
        <w:t xml:space="preserve"> колона</w:t>
      </w:r>
      <w:r>
        <w:rPr>
          <w:b/>
          <w:bCs/>
        </w:rPr>
        <w:t xml:space="preserve"> от таблицата в Стъпка№3, т.е. ако </w:t>
      </w:r>
      <w:r w:rsidR="00F702DE">
        <w:rPr>
          <w:b/>
          <w:bCs/>
        </w:rPr>
        <w:t xml:space="preserve">се </w:t>
      </w:r>
      <w:r>
        <w:rPr>
          <w:b/>
          <w:bCs/>
        </w:rPr>
        <w:t xml:space="preserve">вземе последната колона и имаме </w:t>
      </w:r>
      <w:r w:rsidRPr="0091701F">
        <w:rPr>
          <w:b/>
          <w:bCs/>
        </w:rPr>
        <w:t>GRC</w:t>
      </w:r>
      <w:r>
        <w:rPr>
          <w:b/>
          <w:bCs/>
        </w:rPr>
        <w:t xml:space="preserve"> 8, максимално </w:t>
      </w:r>
      <w:r w:rsidRPr="0091701F">
        <w:rPr>
          <w:b/>
          <w:bCs/>
        </w:rPr>
        <w:t>GRC</w:t>
      </w:r>
      <w:r>
        <w:rPr>
          <w:b/>
          <w:bCs/>
        </w:rPr>
        <w:t xml:space="preserve"> може да се намали до 4. </w:t>
      </w:r>
    </w:p>
    <w:p w14:paraId="27A8ED30" w14:textId="6884BCB9" w:rsidR="0091701F" w:rsidRDefault="0091701F" w:rsidP="006C217A">
      <w:pPr>
        <w:spacing w:before="120" w:after="120"/>
        <w:ind w:firstLine="709"/>
        <w:jc w:val="both"/>
        <w:rPr>
          <w:b/>
        </w:rPr>
      </w:pPr>
      <w:r w:rsidRPr="0091701F">
        <w:rPr>
          <w:b/>
        </w:rPr>
        <w:t xml:space="preserve">Забележка: Ако крайният GRC е по-висок от 7, </w:t>
      </w:r>
      <w:r w:rsidR="008D1C55">
        <w:rPr>
          <w:b/>
        </w:rPr>
        <w:t xml:space="preserve">не може да се приложи методологията </w:t>
      </w:r>
      <w:r w:rsidRPr="0091701F">
        <w:rPr>
          <w:b/>
        </w:rPr>
        <w:t>SORA</w:t>
      </w:r>
      <w:r w:rsidR="008D1C55">
        <w:rPr>
          <w:b/>
        </w:rPr>
        <w:t xml:space="preserve"> за </w:t>
      </w:r>
      <w:r w:rsidR="00F702DE" w:rsidRPr="00F702DE">
        <w:rPr>
          <w:b/>
        </w:rPr>
        <w:t>планираната операция с БЛС</w:t>
      </w:r>
      <w:r w:rsidRPr="0091701F">
        <w:rPr>
          <w:b/>
        </w:rPr>
        <w:t>.</w:t>
      </w:r>
    </w:p>
    <w:p w14:paraId="11182521" w14:textId="325C4DE1" w:rsidR="0091701F" w:rsidRPr="00CD4D2A" w:rsidRDefault="00CD4D2A" w:rsidP="006C217A">
      <w:pPr>
        <w:spacing w:before="120" w:after="120"/>
        <w:ind w:firstLine="709"/>
        <w:jc w:val="both"/>
        <w:rPr>
          <w:bCs/>
        </w:rPr>
      </w:pPr>
      <w:r w:rsidRPr="00CD4D2A">
        <w:rPr>
          <w:bCs/>
        </w:rPr>
        <w:t xml:space="preserve">Попълва се Част </w:t>
      </w:r>
      <w:r w:rsidRPr="00CD4D2A">
        <w:rPr>
          <w:bCs/>
          <w:lang w:val="en-US"/>
        </w:rPr>
        <w:t xml:space="preserve">I </w:t>
      </w:r>
      <w:r w:rsidRPr="00CD4D2A">
        <w:rPr>
          <w:bCs/>
        </w:rPr>
        <w:t xml:space="preserve">от Досие за съответствие с оценката на експлоатационния риск (SORA) по образец. </w:t>
      </w:r>
    </w:p>
    <w:p w14:paraId="1A359830" w14:textId="51DF13DE" w:rsidR="00640768" w:rsidRPr="006C1E19" w:rsidRDefault="00F46117" w:rsidP="005F04C0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 № 4 </w:t>
      </w:r>
      <w:r w:rsidR="00640768" w:rsidRPr="006C1E19">
        <w:rPr>
          <w:b/>
        </w:rPr>
        <w:t>Оценка на въздушен риск</w:t>
      </w:r>
    </w:p>
    <w:p w14:paraId="50240CEB" w14:textId="20FE7038" w:rsidR="0091701F" w:rsidRDefault="008B28EB" w:rsidP="0091701F">
      <w:pPr>
        <w:spacing w:before="120" w:after="120"/>
        <w:ind w:firstLine="709"/>
        <w:jc w:val="both"/>
      </w:pPr>
      <w:r w:rsidRPr="008B28EB">
        <w:t xml:space="preserve">Въздушният риск определя нивото на риск от сблъскване на </w:t>
      </w:r>
      <w:r>
        <w:t>БЛС</w:t>
      </w:r>
      <w:r w:rsidRPr="008B28EB">
        <w:t xml:space="preserve"> с пилотиран</w:t>
      </w:r>
      <w:r>
        <w:t>о ВС</w:t>
      </w:r>
      <w:r w:rsidRPr="008B28EB">
        <w:t>.</w:t>
      </w:r>
      <w:r w:rsidR="00936E4A">
        <w:t xml:space="preserve"> </w:t>
      </w:r>
      <w:r w:rsidR="0091701F" w:rsidRPr="0091701F">
        <w:t>За да намери подходящият ARC за типа операция с БЛС, заявителят трябва да използва дървото на решения</w:t>
      </w:r>
      <w:r w:rsidR="0091701F">
        <w:t xml:space="preserve"> по-долу</w:t>
      </w:r>
      <w:r w:rsidR="0091701F" w:rsidRPr="0091701F">
        <w:t>.</w:t>
      </w:r>
    </w:p>
    <w:p w14:paraId="6830815C" w14:textId="568128E7" w:rsidR="00C24CB6" w:rsidRDefault="00C24CB6" w:rsidP="00C24CB6">
      <w:pPr>
        <w:spacing w:before="120" w:after="120"/>
        <w:ind w:firstLine="709"/>
        <w:jc w:val="both"/>
      </w:pPr>
      <w:proofErr w:type="spellStart"/>
      <w:r w:rsidRPr="00936E4A">
        <w:t>Atypical</w:t>
      </w:r>
      <w:proofErr w:type="spellEnd"/>
      <w:r w:rsidRPr="00936E4A">
        <w:t xml:space="preserve"> </w:t>
      </w:r>
      <w:proofErr w:type="spellStart"/>
      <w:r w:rsidRPr="00936E4A">
        <w:t>airspace</w:t>
      </w:r>
      <w:proofErr w:type="spellEnd"/>
      <w:r w:rsidR="00F702DE">
        <w:t>:</w:t>
      </w:r>
      <w:r>
        <w:t xml:space="preserve"> нетипично въздушно пространство: отделно пространство, където не трябва да има други потребители на въздушно пространство.</w:t>
      </w:r>
    </w:p>
    <w:p w14:paraId="27DF8522" w14:textId="77777777" w:rsidR="00C24CB6" w:rsidRDefault="00C24CB6" w:rsidP="00C24CB6">
      <w:pPr>
        <w:spacing w:before="120" w:after="120"/>
        <w:ind w:firstLine="709"/>
        <w:jc w:val="both"/>
      </w:pPr>
      <w:r>
        <w:t xml:space="preserve">Mode-C </w:t>
      </w:r>
      <w:proofErr w:type="spellStart"/>
      <w:r>
        <w:t>Veil</w:t>
      </w:r>
      <w:proofErr w:type="spellEnd"/>
      <w:r>
        <w:t xml:space="preserve"> / TMZ: въздушно пространство, в което е необходимо наличието на транспондер</w:t>
      </w:r>
    </w:p>
    <w:p w14:paraId="4503339B" w14:textId="4452457A" w:rsidR="00C24CB6" w:rsidRDefault="00C24CB6" w:rsidP="00C24CB6">
      <w:pPr>
        <w:spacing w:before="120" w:after="120"/>
        <w:ind w:firstLine="709"/>
        <w:jc w:val="both"/>
      </w:pPr>
      <w:proofErr w:type="spellStart"/>
      <w:r w:rsidRPr="00936E4A">
        <w:t>Urban</w:t>
      </w:r>
      <w:proofErr w:type="spellEnd"/>
      <w:r w:rsidRPr="00936E4A">
        <w:t xml:space="preserve"> </w:t>
      </w:r>
      <w:proofErr w:type="spellStart"/>
      <w:r w:rsidRPr="00936E4A">
        <w:t>area</w:t>
      </w:r>
      <w:proofErr w:type="spellEnd"/>
      <w:r w:rsidR="00F702DE">
        <w:t>:</w:t>
      </w:r>
      <w:r>
        <w:t xml:space="preserve"> градски район </w:t>
      </w:r>
      <w:r w:rsidR="00F702DE">
        <w:t xml:space="preserve">– </w:t>
      </w:r>
      <w:r>
        <w:t>населен</w:t>
      </w:r>
      <w:r w:rsidR="00F702DE">
        <w:t xml:space="preserve"> </w:t>
      </w:r>
      <w:r>
        <w:t>район</w:t>
      </w:r>
      <w:r w:rsidR="00F702DE">
        <w:t>.</w:t>
      </w:r>
    </w:p>
    <w:p w14:paraId="26DF9B60" w14:textId="06CA60E0" w:rsidR="00C24CB6" w:rsidRDefault="00C24CB6" w:rsidP="00C24CB6">
      <w:pPr>
        <w:spacing w:before="120" w:after="120"/>
        <w:ind w:firstLine="709"/>
        <w:jc w:val="both"/>
        <w:rPr>
          <w:i/>
          <w:iCs/>
          <w:highlight w:val="lightGray"/>
        </w:rPr>
      </w:pPr>
      <w:proofErr w:type="spellStart"/>
      <w:r w:rsidRPr="00936E4A">
        <w:t>Rural</w:t>
      </w:r>
      <w:proofErr w:type="spellEnd"/>
      <w:r w:rsidRPr="00936E4A">
        <w:t xml:space="preserve"> </w:t>
      </w:r>
      <w:proofErr w:type="spellStart"/>
      <w:r w:rsidRPr="00936E4A">
        <w:t>area</w:t>
      </w:r>
      <w:proofErr w:type="spellEnd"/>
      <w:r w:rsidR="00F702DE">
        <w:t>:</w:t>
      </w:r>
      <w:r>
        <w:t xml:space="preserve"> селски район</w:t>
      </w:r>
      <w:r w:rsidR="00F702DE">
        <w:t xml:space="preserve"> – </w:t>
      </w:r>
      <w:r>
        <w:t>необитаем</w:t>
      </w:r>
      <w:r w:rsidR="00F702DE">
        <w:t xml:space="preserve"> </w:t>
      </w:r>
      <w:r>
        <w:t>район</w:t>
      </w:r>
      <w:r w:rsidR="00F702DE">
        <w:t>.</w:t>
      </w:r>
    </w:p>
    <w:p w14:paraId="6B587216" w14:textId="62D13489" w:rsidR="00C24CB6" w:rsidRPr="0091701F" w:rsidRDefault="00C24CB6" w:rsidP="00C24CB6">
      <w:pPr>
        <w:spacing w:before="120" w:after="120"/>
        <w:ind w:firstLine="709"/>
        <w:jc w:val="both"/>
        <w:rPr>
          <w:bCs/>
          <w:i/>
          <w:iCs/>
          <w:u w:val="single"/>
        </w:rPr>
      </w:pPr>
      <w:r w:rsidRPr="0091701F">
        <w:rPr>
          <w:i/>
          <w:iCs/>
          <w:highlight w:val="lightGray"/>
        </w:rPr>
        <w:t xml:space="preserve">Пример: </w:t>
      </w:r>
      <w:r w:rsidR="00F702DE" w:rsidRPr="00F702DE">
        <w:rPr>
          <w:i/>
          <w:iCs/>
          <w:highlight w:val="lightGray"/>
        </w:rPr>
        <w:t xml:space="preserve">Планираната операция с БЛС </w:t>
      </w:r>
      <w:r w:rsidRPr="00F702DE">
        <w:rPr>
          <w:i/>
          <w:iCs/>
          <w:highlight w:val="lightGray"/>
        </w:rPr>
        <w:t xml:space="preserve">е във въздушно пространство, където нормално пилотираните въздухоплавателни средства не могат </w:t>
      </w:r>
      <w:r w:rsidRPr="0091701F">
        <w:rPr>
          <w:i/>
          <w:iCs/>
          <w:highlight w:val="lightGray"/>
        </w:rPr>
        <w:t xml:space="preserve">да се експлоатират или </w:t>
      </w:r>
      <w:r w:rsidR="00F702DE">
        <w:rPr>
          <w:i/>
          <w:iCs/>
          <w:highlight w:val="lightGray"/>
        </w:rPr>
        <w:t xml:space="preserve">е </w:t>
      </w:r>
      <w:r w:rsidRPr="0091701F">
        <w:rPr>
          <w:i/>
          <w:iCs/>
          <w:highlight w:val="lightGray"/>
        </w:rPr>
        <w:t>в запазено / ограничено въздушно пространство</w:t>
      </w:r>
      <w:r>
        <w:rPr>
          <w:i/>
          <w:iCs/>
          <w:highlight w:val="lightGray"/>
        </w:rPr>
        <w:t>,</w:t>
      </w:r>
      <w:r w:rsidRPr="00936E4A">
        <w:rPr>
          <w:i/>
          <w:iCs/>
          <w:highlight w:val="lightGray"/>
        </w:rPr>
        <w:t xml:space="preserve"> </w:t>
      </w:r>
      <w:r w:rsidRPr="0091701F">
        <w:rPr>
          <w:i/>
          <w:iCs/>
          <w:highlight w:val="lightGray"/>
        </w:rPr>
        <w:t xml:space="preserve">следователно се считано за „нетипично“ въздушно пространство. </w:t>
      </w:r>
      <w:r w:rsidRPr="0091701F">
        <w:rPr>
          <w:bCs/>
          <w:i/>
          <w:iCs/>
          <w:highlight w:val="lightGray"/>
          <w:u w:val="single"/>
        </w:rPr>
        <w:t>Въздушен риск: ARC-а</w:t>
      </w:r>
      <w:r>
        <w:rPr>
          <w:bCs/>
          <w:i/>
          <w:iCs/>
          <w:u w:val="single"/>
        </w:rPr>
        <w:t>.</w:t>
      </w:r>
    </w:p>
    <w:p w14:paraId="5C23E5B7" w14:textId="77777777" w:rsidR="00C24CB6" w:rsidRPr="0091701F" w:rsidRDefault="00C24CB6" w:rsidP="0091701F">
      <w:pPr>
        <w:spacing w:before="120" w:after="120"/>
        <w:ind w:firstLine="709"/>
        <w:jc w:val="both"/>
      </w:pPr>
    </w:p>
    <w:p w14:paraId="7CCDBC55" w14:textId="5CDF66D2" w:rsidR="006C217A" w:rsidRDefault="0091701F" w:rsidP="00F003C5">
      <w:pPr>
        <w:spacing w:before="120" w:after="12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D43D00B" wp14:editId="5D428B1B">
            <wp:extent cx="5761990" cy="4933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93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8D90" w14:textId="77777777" w:rsidR="0091701F" w:rsidRDefault="0091701F" w:rsidP="005F04C0">
      <w:pPr>
        <w:spacing w:before="120" w:after="120"/>
        <w:rPr>
          <w:b/>
        </w:rPr>
      </w:pPr>
    </w:p>
    <w:p w14:paraId="43FF2EA2" w14:textId="0355480F" w:rsidR="0091701F" w:rsidRPr="00541BB7" w:rsidRDefault="00541BB7" w:rsidP="00F702DE">
      <w:pPr>
        <w:spacing w:before="120" w:after="120"/>
        <w:jc w:val="both"/>
        <w:rPr>
          <w:b/>
        </w:rPr>
      </w:pPr>
      <w:r w:rsidRPr="006C1E19">
        <w:rPr>
          <w:b/>
          <w:color w:val="FF0000"/>
        </w:rPr>
        <w:t>Стъпка№</w:t>
      </w:r>
      <w:r w:rsidR="00C24CB6">
        <w:rPr>
          <w:b/>
          <w:color w:val="FF0000"/>
        </w:rPr>
        <w:t>5</w:t>
      </w:r>
      <w:r>
        <w:rPr>
          <w:b/>
          <w:color w:val="FF0000"/>
        </w:rPr>
        <w:t xml:space="preserve"> </w:t>
      </w:r>
      <w:r w:rsidRPr="00541BB7">
        <w:rPr>
          <w:b/>
        </w:rPr>
        <w:t>Прилагане на стратегически смекчаване за определяне на остатъчен ARC (незадължително)</w:t>
      </w:r>
    </w:p>
    <w:p w14:paraId="16DCFD25" w14:textId="2325E068" w:rsidR="0091701F" w:rsidRDefault="00541BB7" w:rsidP="00541BB7">
      <w:pPr>
        <w:spacing w:before="120" w:after="120"/>
        <w:ind w:firstLine="709"/>
        <w:jc w:val="both"/>
        <w:rPr>
          <w:bCs/>
        </w:rPr>
      </w:pPr>
      <w:r w:rsidRPr="00541BB7">
        <w:rPr>
          <w:bCs/>
        </w:rPr>
        <w:t xml:space="preserve">Ако кандидатът счита, че обобщеният първоначален ARC е прекалено висок за </w:t>
      </w:r>
      <w:r>
        <w:rPr>
          <w:bCs/>
        </w:rPr>
        <w:t>експлоатационния</w:t>
      </w:r>
      <w:r w:rsidRPr="00541BB7">
        <w:rPr>
          <w:bCs/>
        </w:rPr>
        <w:t xml:space="preserve"> обем, тогава може да приложи </w:t>
      </w:r>
      <w:r w:rsidR="00B94D6F">
        <w:rPr>
          <w:bCs/>
        </w:rPr>
        <w:t xml:space="preserve">процеса за </w:t>
      </w:r>
      <w:r w:rsidRPr="00541BB7">
        <w:rPr>
          <w:bCs/>
        </w:rPr>
        <w:t xml:space="preserve">намаляване на </w:t>
      </w:r>
      <w:r w:rsidR="00F702DE">
        <w:rPr>
          <w:bCs/>
        </w:rPr>
        <w:t xml:space="preserve">въздушния риск </w:t>
      </w:r>
      <w:r w:rsidRPr="00541BB7">
        <w:rPr>
          <w:bCs/>
        </w:rPr>
        <w:t xml:space="preserve">ARC </w:t>
      </w:r>
      <w:r>
        <w:rPr>
          <w:bCs/>
        </w:rPr>
        <w:t xml:space="preserve">съгласно </w:t>
      </w:r>
      <w:proofErr w:type="spellStart"/>
      <w:r w:rsidR="00B94D6F" w:rsidRPr="00B94D6F">
        <w:rPr>
          <w:bCs/>
        </w:rPr>
        <w:t>Annex</w:t>
      </w:r>
      <w:proofErr w:type="spellEnd"/>
      <w:r w:rsidR="00B94D6F" w:rsidRPr="00B94D6F">
        <w:rPr>
          <w:bCs/>
        </w:rPr>
        <w:t xml:space="preserve"> C </w:t>
      </w:r>
      <w:proofErr w:type="spellStart"/>
      <w:r w:rsidR="00B94D6F" w:rsidRPr="00B94D6F">
        <w:rPr>
          <w:bCs/>
        </w:rPr>
        <w:t>to</w:t>
      </w:r>
      <w:proofErr w:type="spellEnd"/>
      <w:r w:rsidR="00B94D6F" w:rsidRPr="00B94D6F">
        <w:rPr>
          <w:bCs/>
        </w:rPr>
        <w:t xml:space="preserve"> AMC1 </w:t>
      </w:r>
      <w:proofErr w:type="spellStart"/>
      <w:r w:rsidR="00B94D6F" w:rsidRPr="00B94D6F">
        <w:rPr>
          <w:bCs/>
        </w:rPr>
        <w:t>to</w:t>
      </w:r>
      <w:proofErr w:type="spellEnd"/>
      <w:r w:rsidR="00B94D6F" w:rsidRPr="00B94D6F">
        <w:rPr>
          <w:bCs/>
        </w:rPr>
        <w:t xml:space="preserve"> </w:t>
      </w:r>
      <w:proofErr w:type="spellStart"/>
      <w:r w:rsidR="00B94D6F" w:rsidRPr="00B94D6F">
        <w:rPr>
          <w:bCs/>
        </w:rPr>
        <w:t>Article</w:t>
      </w:r>
      <w:proofErr w:type="spellEnd"/>
      <w:r w:rsidR="00B94D6F" w:rsidRPr="00B94D6F">
        <w:rPr>
          <w:bCs/>
        </w:rPr>
        <w:t xml:space="preserve"> 11</w:t>
      </w:r>
      <w:r w:rsidR="00B94D6F">
        <w:rPr>
          <w:bCs/>
        </w:rPr>
        <w:t xml:space="preserve"> (стр.77-90)</w:t>
      </w:r>
      <w:r w:rsidRPr="00541BB7">
        <w:rPr>
          <w:bCs/>
        </w:rPr>
        <w:t>.</w:t>
      </w:r>
    </w:p>
    <w:p w14:paraId="009528A6" w14:textId="3E39F03B" w:rsidR="00B94D6F" w:rsidRPr="00B94D6F" w:rsidRDefault="00B94D6F" w:rsidP="00B94D6F">
      <w:pPr>
        <w:spacing w:before="120" w:after="120"/>
        <w:jc w:val="both"/>
        <w:rPr>
          <w:b/>
        </w:rPr>
      </w:pPr>
      <w:r w:rsidRPr="00B94D6F">
        <w:rPr>
          <w:b/>
          <w:color w:val="FF0000"/>
        </w:rPr>
        <w:t xml:space="preserve">Стъпка № 6 </w:t>
      </w:r>
      <w:r w:rsidRPr="00B94D6F">
        <w:rPr>
          <w:b/>
        </w:rPr>
        <w:t>Изискване за тактическо смекчаване (TMPR) и нива на стабилност</w:t>
      </w:r>
    </w:p>
    <w:p w14:paraId="5688E769" w14:textId="185A7D23" w:rsidR="00B94D6F" w:rsidRDefault="00B94D6F" w:rsidP="00B94D6F">
      <w:pPr>
        <w:spacing w:before="120" w:after="120"/>
        <w:ind w:firstLine="709"/>
        <w:jc w:val="both"/>
        <w:rPr>
          <w:bCs/>
        </w:rPr>
      </w:pPr>
      <w:r w:rsidRPr="00B94D6F">
        <w:rPr>
          <w:bCs/>
        </w:rPr>
        <w:t xml:space="preserve">Тактическите смекчаващи мерки се прилагат за намаляване на остатъчния риск от сблъсък във въздуха, необходимо за постигане на приложимата цел за безопасност във въздушното пространство. Тактическите смекчения </w:t>
      </w:r>
      <w:r w:rsidR="00F702DE">
        <w:rPr>
          <w:bCs/>
        </w:rPr>
        <w:t xml:space="preserve">могат да </w:t>
      </w:r>
      <w:r w:rsidRPr="00B94D6F">
        <w:rPr>
          <w:bCs/>
        </w:rPr>
        <w:t>бъдат под формата или на „виж и избя</w:t>
      </w:r>
      <w:r w:rsidR="00F702DE">
        <w:rPr>
          <w:bCs/>
        </w:rPr>
        <w:t>г</w:t>
      </w:r>
      <w:r w:rsidRPr="00B94D6F">
        <w:rPr>
          <w:bCs/>
        </w:rPr>
        <w:t xml:space="preserve">ай“ (т.е. VLOS операции) или може да </w:t>
      </w:r>
      <w:r w:rsidR="00F702DE">
        <w:rPr>
          <w:bCs/>
        </w:rPr>
        <w:t xml:space="preserve">се </w:t>
      </w:r>
      <w:r w:rsidRPr="00B94D6F">
        <w:rPr>
          <w:bCs/>
        </w:rPr>
        <w:t xml:space="preserve">изисква система, която осигурява алтернативно средство за постигане на приложимата цел за безопасност във въздушното пространство. </w:t>
      </w:r>
      <w:proofErr w:type="spellStart"/>
      <w:r w:rsidRPr="00B94D6F">
        <w:rPr>
          <w:bCs/>
        </w:rPr>
        <w:t>Annex</w:t>
      </w:r>
      <w:proofErr w:type="spellEnd"/>
      <w:r w:rsidRPr="00B94D6F">
        <w:rPr>
          <w:bCs/>
        </w:rPr>
        <w:t xml:space="preserve"> D </w:t>
      </w:r>
      <w:proofErr w:type="spellStart"/>
      <w:r w:rsidRPr="00B94D6F">
        <w:rPr>
          <w:bCs/>
        </w:rPr>
        <w:t>to</w:t>
      </w:r>
      <w:proofErr w:type="spellEnd"/>
      <w:r w:rsidRPr="00B94D6F">
        <w:rPr>
          <w:bCs/>
        </w:rPr>
        <w:t xml:space="preserve"> AMC1 </w:t>
      </w:r>
      <w:proofErr w:type="spellStart"/>
      <w:r w:rsidRPr="00B94D6F">
        <w:rPr>
          <w:bCs/>
        </w:rPr>
        <w:t>to</w:t>
      </w:r>
      <w:proofErr w:type="spellEnd"/>
      <w:r w:rsidRPr="00B94D6F">
        <w:rPr>
          <w:bCs/>
        </w:rPr>
        <w:t xml:space="preserve"> </w:t>
      </w:r>
      <w:proofErr w:type="spellStart"/>
      <w:r w:rsidRPr="00B94D6F">
        <w:rPr>
          <w:bCs/>
        </w:rPr>
        <w:t>Article</w:t>
      </w:r>
      <w:proofErr w:type="spellEnd"/>
      <w:r w:rsidRPr="00B94D6F">
        <w:rPr>
          <w:bCs/>
        </w:rPr>
        <w:t xml:space="preserve"> 11</w:t>
      </w:r>
      <w:r>
        <w:rPr>
          <w:bCs/>
        </w:rPr>
        <w:t xml:space="preserve"> (стр. 90-97) </w:t>
      </w:r>
      <w:r w:rsidRPr="00B94D6F">
        <w:rPr>
          <w:bCs/>
        </w:rPr>
        <w:t>предоставя метод за прилагане на тактически смекчавания.</w:t>
      </w:r>
    </w:p>
    <w:p w14:paraId="0FC0D4F7" w14:textId="65C85CB6" w:rsidR="00B94D6F" w:rsidRPr="00541BB7" w:rsidRDefault="00CD4D2A" w:rsidP="00541BB7">
      <w:pPr>
        <w:spacing w:before="120" w:after="120"/>
        <w:ind w:firstLine="709"/>
        <w:jc w:val="both"/>
        <w:rPr>
          <w:bCs/>
        </w:rPr>
      </w:pPr>
      <w:r w:rsidRPr="00CD4D2A">
        <w:rPr>
          <w:bCs/>
        </w:rPr>
        <w:t>Попълва се Част I</w:t>
      </w:r>
      <w:r>
        <w:rPr>
          <w:bCs/>
          <w:lang w:val="en-US"/>
        </w:rPr>
        <w:t>I</w:t>
      </w:r>
      <w:r w:rsidRPr="00CD4D2A">
        <w:rPr>
          <w:bCs/>
        </w:rPr>
        <w:t xml:space="preserve"> от Досие за съответствие с оценката на експлоатационния риск (SORA) по образец.</w:t>
      </w:r>
    </w:p>
    <w:p w14:paraId="0D27E1EE" w14:textId="760A0E2D" w:rsidR="00640768" w:rsidRDefault="00F46117" w:rsidP="005F04C0">
      <w:pPr>
        <w:spacing w:before="120" w:after="120"/>
        <w:rPr>
          <w:b/>
        </w:rPr>
      </w:pPr>
      <w:bookmarkStart w:id="4" w:name="_Hlk84510917"/>
      <w:r w:rsidRPr="006C1E19">
        <w:rPr>
          <w:b/>
          <w:color w:val="FF0000"/>
        </w:rPr>
        <w:t xml:space="preserve">Стъпка№7 </w:t>
      </w:r>
      <w:bookmarkEnd w:id="4"/>
      <w:r w:rsidR="008126DD" w:rsidRPr="006C1E19">
        <w:rPr>
          <w:b/>
        </w:rPr>
        <w:t>Определяне на SAIL</w:t>
      </w:r>
    </w:p>
    <w:p w14:paraId="111D1999" w14:textId="714EFDC6" w:rsidR="00B94D6F" w:rsidRPr="007A3508" w:rsidRDefault="00B94D6F" w:rsidP="007A3508">
      <w:pPr>
        <w:spacing w:before="120" w:after="120"/>
        <w:ind w:firstLine="709"/>
        <w:jc w:val="both"/>
        <w:rPr>
          <w:bCs/>
        </w:rPr>
      </w:pPr>
      <w:r w:rsidRPr="007A3508">
        <w:rPr>
          <w:bCs/>
        </w:rPr>
        <w:t>Параметърът SAIL консолидира анализа на наземни</w:t>
      </w:r>
      <w:r w:rsidR="007A3508">
        <w:rPr>
          <w:bCs/>
        </w:rPr>
        <w:t>я</w:t>
      </w:r>
      <w:r w:rsidRPr="007A3508">
        <w:rPr>
          <w:bCs/>
        </w:rPr>
        <w:t xml:space="preserve"> и въздушния риск</w:t>
      </w:r>
      <w:r w:rsidR="007A3508">
        <w:rPr>
          <w:bCs/>
        </w:rPr>
        <w:t>, за да се определят</w:t>
      </w:r>
      <w:r w:rsidRPr="007A3508">
        <w:rPr>
          <w:bCs/>
        </w:rPr>
        <w:t xml:space="preserve"> необходимите действия. SAIL представлява нивото на увереност, че операцията с БЛС ще остане под контрол.</w:t>
      </w:r>
    </w:p>
    <w:tbl>
      <w:tblPr>
        <w:tblW w:w="406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691"/>
        <w:gridCol w:w="603"/>
        <w:gridCol w:w="570"/>
        <w:gridCol w:w="570"/>
        <w:gridCol w:w="567"/>
        <w:gridCol w:w="60"/>
      </w:tblGrid>
      <w:tr w:rsidR="008126DD" w:rsidRPr="008126DD" w14:paraId="4FE5E4E0" w14:textId="77777777" w:rsidTr="007A3508">
        <w:trPr>
          <w:trHeight w:val="367"/>
          <w:jc w:val="center"/>
        </w:trPr>
        <w:tc>
          <w:tcPr>
            <w:tcW w:w="4061" w:type="dxa"/>
            <w:gridSpan w:val="6"/>
          </w:tcPr>
          <w:p w14:paraId="4E1327AD" w14:textId="77777777" w:rsidR="008126DD" w:rsidRPr="008126DD" w:rsidRDefault="008126DD" w:rsidP="008126DD">
            <w:pPr>
              <w:jc w:val="center"/>
              <w:rPr>
                <w:b/>
                <w:bCs/>
                <w:lang w:eastAsia="en-GB"/>
              </w:rPr>
            </w:pPr>
            <w:r w:rsidRPr="008126DD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Определяне на SAIL</w:t>
            </w:r>
          </w:p>
        </w:tc>
      </w:tr>
      <w:tr w:rsidR="008126DD" w:rsidRPr="008126DD" w14:paraId="4A92E15D" w14:textId="77777777" w:rsidTr="007C777C">
        <w:trPr>
          <w:gridAfter w:val="1"/>
          <w:wAfter w:w="60" w:type="dxa"/>
          <w:trHeight w:val="285"/>
          <w:jc w:val="center"/>
        </w:trPr>
        <w:tc>
          <w:tcPr>
            <w:tcW w:w="1691" w:type="dxa"/>
            <w:shd w:val="clear" w:color="auto" w:fill="D3DFEE"/>
          </w:tcPr>
          <w:p w14:paraId="418A34B9" w14:textId="77777777" w:rsidR="008126DD" w:rsidRPr="008126DD" w:rsidRDefault="008126DD" w:rsidP="008126DD">
            <w:pPr>
              <w:jc w:val="both"/>
              <w:rPr>
                <w:bCs/>
                <w:lang w:eastAsia="en-GB"/>
              </w:rPr>
            </w:pPr>
          </w:p>
        </w:tc>
        <w:tc>
          <w:tcPr>
            <w:tcW w:w="2310" w:type="dxa"/>
            <w:gridSpan w:val="4"/>
            <w:shd w:val="clear" w:color="auto" w:fill="D3DFEE"/>
          </w:tcPr>
          <w:p w14:paraId="6E1584C1" w14:textId="77777777" w:rsidR="008126DD" w:rsidRPr="008126DD" w:rsidRDefault="008126DD" w:rsidP="008126DD">
            <w:pPr>
              <w:jc w:val="both"/>
              <w:rPr>
                <w:b/>
                <w:lang w:eastAsia="en-GB"/>
              </w:rPr>
            </w:pPr>
            <w:r w:rsidRPr="008126DD">
              <w:rPr>
                <w:rFonts w:ascii="Calibri" w:hAnsi="Calibri"/>
                <w:b/>
                <w:sz w:val="22"/>
                <w:szCs w:val="22"/>
                <w:lang w:eastAsia="en-GB"/>
              </w:rPr>
              <w:t>Остатъчен ARC</w:t>
            </w:r>
          </w:p>
        </w:tc>
      </w:tr>
      <w:tr w:rsidR="008126DD" w:rsidRPr="008126DD" w14:paraId="640A8539" w14:textId="77777777" w:rsidTr="007C777C">
        <w:trPr>
          <w:gridAfter w:val="1"/>
          <w:wAfter w:w="60" w:type="dxa"/>
          <w:trHeight w:val="200"/>
          <w:jc w:val="center"/>
        </w:trPr>
        <w:tc>
          <w:tcPr>
            <w:tcW w:w="1691" w:type="dxa"/>
          </w:tcPr>
          <w:p w14:paraId="7FDC935C" w14:textId="77777777" w:rsidR="008126DD" w:rsidRPr="008126DD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8126DD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Финален GRC</w:t>
            </w:r>
          </w:p>
        </w:tc>
        <w:tc>
          <w:tcPr>
            <w:tcW w:w="603" w:type="dxa"/>
            <w:tcBorders>
              <w:bottom w:val="single" w:sz="8" w:space="0" w:color="4F81BD"/>
            </w:tcBorders>
          </w:tcPr>
          <w:p w14:paraId="4C0E23D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70" w:type="dxa"/>
          </w:tcPr>
          <w:p w14:paraId="5580B1E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70" w:type="dxa"/>
          </w:tcPr>
          <w:p w14:paraId="45361F32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67" w:type="dxa"/>
          </w:tcPr>
          <w:p w14:paraId="48579C0D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d</w:t>
            </w:r>
          </w:p>
        </w:tc>
      </w:tr>
      <w:tr w:rsidR="008126DD" w:rsidRPr="008126DD" w14:paraId="54C1A4D8" w14:textId="77777777" w:rsidTr="007C777C">
        <w:trPr>
          <w:gridAfter w:val="1"/>
          <w:wAfter w:w="60" w:type="dxa"/>
          <w:trHeight w:val="264"/>
          <w:jc w:val="center"/>
        </w:trPr>
        <w:tc>
          <w:tcPr>
            <w:tcW w:w="1691" w:type="dxa"/>
            <w:shd w:val="clear" w:color="auto" w:fill="D3DFEE"/>
          </w:tcPr>
          <w:p w14:paraId="02A5C822" w14:textId="6FFBBCA3" w:rsidR="008126DD" w:rsidRPr="008126DD" w:rsidRDefault="00E053B3" w:rsidP="007A3508">
            <w:pPr>
              <w:jc w:val="center"/>
              <w:rPr>
                <w:bCs/>
                <w:lang w:eastAsia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≤</w:t>
            </w:r>
            <w:r w:rsidR="008126DD"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03" w:type="dxa"/>
            <w:shd w:val="clear" w:color="auto" w:fill="C5E0B3" w:themeFill="accent6" w:themeFillTint="66"/>
          </w:tcPr>
          <w:p w14:paraId="2CFB6D76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570" w:type="dxa"/>
            <w:shd w:val="clear" w:color="auto" w:fill="D3DFEE"/>
          </w:tcPr>
          <w:p w14:paraId="44A308AF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570" w:type="dxa"/>
            <w:shd w:val="clear" w:color="auto" w:fill="D3DFEE"/>
          </w:tcPr>
          <w:p w14:paraId="3D90F0A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  <w:shd w:val="clear" w:color="auto" w:fill="D3DFEE"/>
          </w:tcPr>
          <w:p w14:paraId="7C6BF5CD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4C59521B" w14:textId="77777777" w:rsidTr="007C777C">
        <w:trPr>
          <w:gridAfter w:val="1"/>
          <w:wAfter w:w="60" w:type="dxa"/>
          <w:trHeight w:val="187"/>
          <w:jc w:val="center"/>
        </w:trPr>
        <w:tc>
          <w:tcPr>
            <w:tcW w:w="1691" w:type="dxa"/>
          </w:tcPr>
          <w:p w14:paraId="23DDD78D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03" w:type="dxa"/>
          </w:tcPr>
          <w:p w14:paraId="10A2F0FA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570" w:type="dxa"/>
          </w:tcPr>
          <w:p w14:paraId="5603558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570" w:type="dxa"/>
          </w:tcPr>
          <w:p w14:paraId="58F3EF8F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</w:tcPr>
          <w:p w14:paraId="213A158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3AAF6D6F" w14:textId="77777777" w:rsidTr="007C777C">
        <w:trPr>
          <w:gridAfter w:val="1"/>
          <w:wAfter w:w="60" w:type="dxa"/>
          <w:trHeight w:val="220"/>
          <w:jc w:val="center"/>
        </w:trPr>
        <w:tc>
          <w:tcPr>
            <w:tcW w:w="1691" w:type="dxa"/>
            <w:shd w:val="clear" w:color="auto" w:fill="D3DFEE"/>
          </w:tcPr>
          <w:p w14:paraId="19AFC322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3" w:type="dxa"/>
            <w:shd w:val="clear" w:color="auto" w:fill="D3DFEE"/>
          </w:tcPr>
          <w:p w14:paraId="06DDA35B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III</w:t>
            </w:r>
          </w:p>
        </w:tc>
        <w:tc>
          <w:tcPr>
            <w:tcW w:w="570" w:type="dxa"/>
            <w:shd w:val="clear" w:color="auto" w:fill="D3DFEE"/>
          </w:tcPr>
          <w:p w14:paraId="7FD08FC7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III</w:t>
            </w:r>
          </w:p>
        </w:tc>
        <w:tc>
          <w:tcPr>
            <w:tcW w:w="570" w:type="dxa"/>
            <w:shd w:val="clear" w:color="auto" w:fill="D3DFEE"/>
          </w:tcPr>
          <w:p w14:paraId="7F28CE8F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  <w:shd w:val="clear" w:color="auto" w:fill="D3DFEE"/>
          </w:tcPr>
          <w:p w14:paraId="5B893B2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59C2CF30" w14:textId="77777777" w:rsidTr="007C777C">
        <w:trPr>
          <w:gridAfter w:val="1"/>
          <w:wAfter w:w="60" w:type="dxa"/>
          <w:trHeight w:val="266"/>
          <w:jc w:val="center"/>
        </w:trPr>
        <w:tc>
          <w:tcPr>
            <w:tcW w:w="1691" w:type="dxa"/>
          </w:tcPr>
          <w:p w14:paraId="7706177C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03" w:type="dxa"/>
          </w:tcPr>
          <w:p w14:paraId="3FBFD9E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70" w:type="dxa"/>
          </w:tcPr>
          <w:p w14:paraId="3E17FF8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70" w:type="dxa"/>
          </w:tcPr>
          <w:p w14:paraId="39B30B94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</w:tcPr>
          <w:p w14:paraId="24CFFA52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1B7FC5BC" w14:textId="77777777" w:rsidTr="007C777C">
        <w:trPr>
          <w:gridAfter w:val="1"/>
          <w:wAfter w:w="60" w:type="dxa"/>
          <w:trHeight w:val="298"/>
          <w:jc w:val="center"/>
        </w:trPr>
        <w:tc>
          <w:tcPr>
            <w:tcW w:w="1691" w:type="dxa"/>
            <w:shd w:val="clear" w:color="auto" w:fill="D3DFEE"/>
          </w:tcPr>
          <w:p w14:paraId="21935582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603" w:type="dxa"/>
            <w:shd w:val="clear" w:color="auto" w:fill="D3DFEE"/>
          </w:tcPr>
          <w:p w14:paraId="2C44136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570" w:type="dxa"/>
            <w:shd w:val="clear" w:color="auto" w:fill="D3DFEE"/>
          </w:tcPr>
          <w:p w14:paraId="4AA817BA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570" w:type="dxa"/>
            <w:shd w:val="clear" w:color="auto" w:fill="D3DFEE"/>
          </w:tcPr>
          <w:p w14:paraId="2DA309D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567" w:type="dxa"/>
            <w:shd w:val="clear" w:color="auto" w:fill="D3DFEE"/>
          </w:tcPr>
          <w:p w14:paraId="62BD840D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0D700ADC" w14:textId="77777777" w:rsidTr="007C777C">
        <w:trPr>
          <w:gridAfter w:val="1"/>
          <w:wAfter w:w="60" w:type="dxa"/>
          <w:trHeight w:val="280"/>
          <w:jc w:val="center"/>
        </w:trPr>
        <w:tc>
          <w:tcPr>
            <w:tcW w:w="1691" w:type="dxa"/>
          </w:tcPr>
          <w:p w14:paraId="0FD17D10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03" w:type="dxa"/>
          </w:tcPr>
          <w:p w14:paraId="72B79864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  <w:tc>
          <w:tcPr>
            <w:tcW w:w="570" w:type="dxa"/>
          </w:tcPr>
          <w:p w14:paraId="085E1C68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  <w:tc>
          <w:tcPr>
            <w:tcW w:w="570" w:type="dxa"/>
          </w:tcPr>
          <w:p w14:paraId="1D7480C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  <w:tc>
          <w:tcPr>
            <w:tcW w:w="567" w:type="dxa"/>
          </w:tcPr>
          <w:p w14:paraId="197DE2B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</w:tbl>
    <w:p w14:paraId="76F98EA4" w14:textId="1AED593E" w:rsidR="007A3508" w:rsidRPr="007A3508" w:rsidRDefault="007A3508" w:rsidP="007A3508">
      <w:pPr>
        <w:spacing w:before="120" w:after="120"/>
        <w:ind w:firstLine="709"/>
        <w:jc w:val="both"/>
        <w:rPr>
          <w:b/>
          <w:lang w:val="en-US"/>
        </w:rPr>
      </w:pPr>
      <w:r w:rsidRPr="007A3508">
        <w:rPr>
          <w:i/>
          <w:iCs/>
          <w:highlight w:val="lightGray"/>
        </w:rPr>
        <w:t xml:space="preserve">Пример: След като </w:t>
      </w:r>
      <w:r w:rsidR="004A132C">
        <w:rPr>
          <w:i/>
          <w:iCs/>
          <w:highlight w:val="lightGray"/>
        </w:rPr>
        <w:t>планираната</w:t>
      </w:r>
      <w:r w:rsidRPr="007A3508">
        <w:rPr>
          <w:i/>
          <w:iCs/>
          <w:highlight w:val="lightGray"/>
        </w:rPr>
        <w:t xml:space="preserve"> операция с БЛС има финален GRC</w:t>
      </w:r>
      <w:r w:rsidRPr="007A3508">
        <w:rPr>
          <w:i/>
          <w:iCs/>
          <w:highlight w:val="lightGray"/>
          <w:lang w:val="en-US"/>
        </w:rPr>
        <w:t xml:space="preserve"> </w:t>
      </w:r>
      <w:r w:rsidRPr="007A3508">
        <w:rPr>
          <w:i/>
          <w:iCs/>
          <w:highlight w:val="lightGray"/>
        </w:rPr>
        <w:t xml:space="preserve">и въздушен риск: ARC-а, следователно </w:t>
      </w:r>
      <w:r w:rsidRPr="007A3508">
        <w:rPr>
          <w:i/>
          <w:iCs/>
          <w:highlight w:val="lightGray"/>
          <w:u w:val="single"/>
          <w:lang w:val="en-US"/>
        </w:rPr>
        <w:t xml:space="preserve">SAIL </w:t>
      </w:r>
      <w:r w:rsidRPr="007A3508">
        <w:rPr>
          <w:i/>
          <w:iCs/>
          <w:highlight w:val="lightGray"/>
          <w:u w:val="single"/>
        </w:rPr>
        <w:t xml:space="preserve">е </w:t>
      </w:r>
      <w:r w:rsidRPr="007A3508">
        <w:rPr>
          <w:i/>
          <w:iCs/>
          <w:highlight w:val="lightGray"/>
          <w:u w:val="single"/>
          <w:lang w:val="en-US"/>
        </w:rPr>
        <w:t>I</w:t>
      </w:r>
      <w:r w:rsidRPr="007A3508">
        <w:rPr>
          <w:i/>
          <w:iCs/>
          <w:highlight w:val="lightGray"/>
          <w:lang w:val="en-US"/>
        </w:rPr>
        <w:t>.</w:t>
      </w:r>
      <w:r>
        <w:rPr>
          <w:i/>
          <w:iCs/>
          <w:lang w:val="en-US"/>
        </w:rPr>
        <w:t xml:space="preserve"> </w:t>
      </w:r>
    </w:p>
    <w:p w14:paraId="5CAFE981" w14:textId="7ACECF14" w:rsidR="00297245" w:rsidRPr="00600CF3" w:rsidRDefault="00F46117" w:rsidP="00297245">
      <w:pPr>
        <w:spacing w:before="120" w:after="120"/>
        <w:rPr>
          <w:b/>
        </w:rPr>
      </w:pPr>
      <w:r w:rsidRPr="00600CF3">
        <w:rPr>
          <w:b/>
          <w:color w:val="FF0000"/>
        </w:rPr>
        <w:t xml:space="preserve">Стъпка № 8 </w:t>
      </w:r>
      <w:r w:rsidR="00297245" w:rsidRPr="00600CF3">
        <w:rPr>
          <w:b/>
        </w:rPr>
        <w:t>Идентифициране на целите за оперативна безопасност (OSO)</w:t>
      </w:r>
    </w:p>
    <w:p w14:paraId="39EB6C87" w14:textId="7A95DD1E" w:rsidR="007A3508" w:rsidRPr="00297245" w:rsidRDefault="00297245" w:rsidP="00297245">
      <w:pPr>
        <w:spacing w:before="120" w:after="120"/>
        <w:ind w:firstLine="709"/>
        <w:jc w:val="both"/>
        <w:rPr>
          <w:bCs/>
        </w:rPr>
      </w:pPr>
      <w:r w:rsidRPr="00297245">
        <w:rPr>
          <w:bCs/>
        </w:rPr>
        <w:t xml:space="preserve">Последната стъпка от SORA процеса е </w:t>
      </w:r>
      <w:r>
        <w:rPr>
          <w:bCs/>
        </w:rPr>
        <w:t>чрез</w:t>
      </w:r>
      <w:r w:rsidRPr="00297245">
        <w:rPr>
          <w:bCs/>
        </w:rPr>
        <w:t xml:space="preserve"> SAIL </w:t>
      </w:r>
      <w:r>
        <w:rPr>
          <w:bCs/>
        </w:rPr>
        <w:t>да се определят</w:t>
      </w:r>
      <w:r w:rsidRPr="00297245">
        <w:rPr>
          <w:bCs/>
        </w:rPr>
        <w:t xml:space="preserve"> цели</w:t>
      </w:r>
      <w:r w:rsidR="004A132C">
        <w:rPr>
          <w:bCs/>
        </w:rPr>
        <w:t>те</w:t>
      </w:r>
      <w:r w:rsidRPr="00297245">
        <w:rPr>
          <w:bCs/>
        </w:rPr>
        <w:t xml:space="preserve"> за безопасност (OSO) и </w:t>
      </w:r>
      <w:r>
        <w:rPr>
          <w:bCs/>
        </w:rPr>
        <w:t>съответното</w:t>
      </w:r>
      <w:r w:rsidRPr="00297245">
        <w:rPr>
          <w:bCs/>
        </w:rPr>
        <w:t xml:space="preserve"> ниво на стабилност.</w:t>
      </w:r>
      <w:r w:rsidRPr="00297245">
        <w:t xml:space="preserve"> </w:t>
      </w:r>
      <w:r>
        <w:t xml:space="preserve">Целите </w:t>
      </w:r>
      <w:r w:rsidRPr="00297245">
        <w:rPr>
          <w:bCs/>
        </w:rPr>
        <w:t xml:space="preserve">са подбрано описани в </w:t>
      </w:r>
      <w:proofErr w:type="spellStart"/>
      <w:r w:rsidRPr="00297245">
        <w:rPr>
          <w:bCs/>
        </w:rPr>
        <w:t>Annex</w:t>
      </w:r>
      <w:proofErr w:type="spellEnd"/>
      <w:r w:rsidRPr="00297245">
        <w:rPr>
          <w:bCs/>
        </w:rPr>
        <w:t xml:space="preserve"> E </w:t>
      </w:r>
      <w:proofErr w:type="spellStart"/>
      <w:r w:rsidRPr="00297245">
        <w:rPr>
          <w:bCs/>
        </w:rPr>
        <w:t>to</w:t>
      </w:r>
      <w:proofErr w:type="spellEnd"/>
      <w:r w:rsidRPr="00297245">
        <w:rPr>
          <w:bCs/>
        </w:rPr>
        <w:t xml:space="preserve"> AMC1 </w:t>
      </w:r>
      <w:proofErr w:type="spellStart"/>
      <w:r w:rsidRPr="00297245">
        <w:rPr>
          <w:bCs/>
        </w:rPr>
        <w:t>to</w:t>
      </w:r>
      <w:proofErr w:type="spellEnd"/>
      <w:r w:rsidRPr="00297245">
        <w:rPr>
          <w:bCs/>
        </w:rPr>
        <w:t xml:space="preserve"> </w:t>
      </w:r>
      <w:proofErr w:type="spellStart"/>
      <w:r w:rsidRPr="00297245">
        <w:rPr>
          <w:bCs/>
        </w:rPr>
        <w:t>Article</w:t>
      </w:r>
      <w:proofErr w:type="spellEnd"/>
      <w:r w:rsidRPr="00297245">
        <w:rPr>
          <w:bCs/>
        </w:rPr>
        <w:t xml:space="preserve"> 11</w:t>
      </w:r>
      <w:r>
        <w:rPr>
          <w:bCs/>
        </w:rPr>
        <w:t xml:space="preserve"> (стр. 97-123).</w:t>
      </w:r>
      <w:r w:rsidR="00600CF3">
        <w:rPr>
          <w:bCs/>
        </w:rPr>
        <w:t xml:space="preserve"> 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02"/>
        <w:gridCol w:w="3796"/>
        <w:gridCol w:w="539"/>
        <w:gridCol w:w="549"/>
        <w:gridCol w:w="549"/>
        <w:gridCol w:w="576"/>
        <w:gridCol w:w="549"/>
        <w:gridCol w:w="592"/>
      </w:tblGrid>
      <w:tr w:rsidR="008126DD" w:rsidRPr="00F003C5" w14:paraId="210C6FCD" w14:textId="77777777" w:rsidTr="00F003C5">
        <w:trPr>
          <w:trHeight w:val="356"/>
          <w:tblHeader/>
        </w:trPr>
        <w:tc>
          <w:tcPr>
            <w:tcW w:w="1051" w:type="pct"/>
            <w:vMerge w:val="restart"/>
            <w:vAlign w:val="center"/>
          </w:tcPr>
          <w:p w14:paraId="2AA93AB3" w14:textId="03A8EDE1" w:rsidR="008126DD" w:rsidRPr="00F003C5" w:rsidRDefault="008126DD" w:rsidP="00F003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</w:t>
            </w:r>
            <w:r w:rsidRPr="00F003C5">
              <w:rPr>
                <w:b/>
                <w:bCs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2097" w:type="pct"/>
            <w:vMerge w:val="restart"/>
            <w:vAlign w:val="center"/>
          </w:tcPr>
          <w:p w14:paraId="393DB37A" w14:textId="617C9690" w:rsidR="008126DD" w:rsidRPr="00F003C5" w:rsidRDefault="00F003C5" w:rsidP="00F003C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1853" w:type="pct"/>
            <w:gridSpan w:val="6"/>
          </w:tcPr>
          <w:p w14:paraId="0F1B2FFB" w14:textId="77777777" w:rsidR="008126DD" w:rsidRPr="00F003C5" w:rsidRDefault="008126DD" w:rsidP="008126D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US"/>
              </w:rPr>
              <w:t>SAIL</w:t>
            </w:r>
          </w:p>
        </w:tc>
      </w:tr>
      <w:tr w:rsidR="008126DD" w:rsidRPr="00F003C5" w14:paraId="72193575" w14:textId="77777777" w:rsidTr="00F003C5">
        <w:trPr>
          <w:trHeight w:val="124"/>
          <w:tblHeader/>
        </w:trPr>
        <w:tc>
          <w:tcPr>
            <w:tcW w:w="1051" w:type="pct"/>
            <w:vMerge/>
            <w:shd w:val="clear" w:color="auto" w:fill="D3DFEE"/>
          </w:tcPr>
          <w:p w14:paraId="7529C71D" w14:textId="77777777" w:rsidR="008126DD" w:rsidRPr="00F003C5" w:rsidRDefault="008126DD" w:rsidP="008126D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7" w:type="pct"/>
            <w:vMerge/>
            <w:shd w:val="clear" w:color="auto" w:fill="D3DFEE"/>
          </w:tcPr>
          <w:p w14:paraId="5EC893DA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shd w:val="clear" w:color="auto" w:fill="C5E0B3" w:themeFill="accent6" w:themeFillTint="66"/>
          </w:tcPr>
          <w:p w14:paraId="4FDCF6D3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03" w:type="pct"/>
            <w:shd w:val="clear" w:color="auto" w:fill="D3DFEE"/>
          </w:tcPr>
          <w:p w14:paraId="6AF5D451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03" w:type="pct"/>
            <w:shd w:val="clear" w:color="auto" w:fill="D3DFEE"/>
          </w:tcPr>
          <w:p w14:paraId="73DF1531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18" w:type="pct"/>
            <w:shd w:val="clear" w:color="auto" w:fill="D3DFEE"/>
          </w:tcPr>
          <w:p w14:paraId="503CFD0C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03" w:type="pct"/>
            <w:shd w:val="clear" w:color="auto" w:fill="D3DFEE"/>
          </w:tcPr>
          <w:p w14:paraId="4EC4A620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27" w:type="pct"/>
            <w:shd w:val="clear" w:color="auto" w:fill="D3DFEE"/>
          </w:tcPr>
          <w:p w14:paraId="692601A0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VI</w:t>
            </w:r>
          </w:p>
        </w:tc>
      </w:tr>
      <w:tr w:rsidR="00F003C5" w:rsidRPr="00F003C5" w14:paraId="30A1E2E5" w14:textId="77777777" w:rsidTr="00F003C5">
        <w:trPr>
          <w:trHeight w:val="139"/>
        </w:trPr>
        <w:tc>
          <w:tcPr>
            <w:tcW w:w="5000" w:type="pct"/>
            <w:gridSpan w:val="8"/>
            <w:vAlign w:val="center"/>
          </w:tcPr>
          <w:p w14:paraId="0F4DA439" w14:textId="4D184D16" w:rsidR="00F003C5" w:rsidRPr="00F003C5" w:rsidRDefault="00F003C5" w:rsidP="00F003C5">
            <w:pPr>
              <w:jc w:val="center"/>
              <w:rPr>
                <w:sz w:val="22"/>
                <w:szCs w:val="22"/>
                <w:lang w:eastAsia="en-US"/>
              </w:rPr>
            </w:pPr>
            <w:r w:rsidRPr="00F003C5">
              <w:rPr>
                <w:b/>
                <w:sz w:val="22"/>
                <w:szCs w:val="22"/>
                <w:lang w:eastAsia="en-US"/>
              </w:rPr>
              <w:t>Технически аспект на БЛС</w:t>
            </w:r>
          </w:p>
        </w:tc>
      </w:tr>
      <w:tr w:rsidR="008126DD" w:rsidRPr="00F003C5" w14:paraId="63F64BD8" w14:textId="77777777" w:rsidTr="00F003C5">
        <w:trPr>
          <w:trHeight w:val="582"/>
        </w:trPr>
        <w:tc>
          <w:tcPr>
            <w:tcW w:w="1051" w:type="pct"/>
            <w:shd w:val="clear" w:color="auto" w:fill="D3DFEE"/>
          </w:tcPr>
          <w:p w14:paraId="4D8A29E8" w14:textId="77777777" w:rsidR="008126DD" w:rsidRPr="00F003C5" w:rsidRDefault="008126DD" w:rsidP="008126D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</w:t>
            </w:r>
            <w:r w:rsidRPr="00F003C5">
              <w:rPr>
                <w:b/>
                <w:bCs/>
                <w:sz w:val="22"/>
                <w:szCs w:val="22"/>
                <w:lang w:eastAsia="en-US"/>
              </w:rPr>
              <w:t># 01</w:t>
            </w:r>
          </w:p>
        </w:tc>
        <w:tc>
          <w:tcPr>
            <w:tcW w:w="2097" w:type="pct"/>
            <w:shd w:val="clear" w:color="auto" w:fill="D3DFEE"/>
          </w:tcPr>
          <w:p w14:paraId="48768465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Гарантиране, че операторът е компетентен и/или доказан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5C1EBBD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7B7D6B5A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158C56A8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43E5215B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03" w:type="pct"/>
            <w:shd w:val="clear" w:color="auto" w:fill="D3DFEE"/>
          </w:tcPr>
          <w:p w14:paraId="483D6DFC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77B132C9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</w:tr>
      <w:tr w:rsidR="008126DD" w:rsidRPr="00F003C5" w14:paraId="506370F5" w14:textId="77777777" w:rsidTr="00F003C5">
        <w:trPr>
          <w:trHeight w:val="420"/>
        </w:trPr>
        <w:tc>
          <w:tcPr>
            <w:tcW w:w="1051" w:type="pct"/>
          </w:tcPr>
          <w:p w14:paraId="7AC87D00" w14:textId="77777777" w:rsidR="008126DD" w:rsidRPr="00F003C5" w:rsidRDefault="008126DD" w:rsidP="008126D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</w:t>
            </w:r>
            <w:r w:rsidRPr="00F003C5">
              <w:rPr>
                <w:b/>
                <w:bCs/>
                <w:sz w:val="22"/>
                <w:szCs w:val="22"/>
                <w:lang w:eastAsia="en-US"/>
              </w:rPr>
              <w:t># 02</w:t>
            </w:r>
          </w:p>
        </w:tc>
        <w:tc>
          <w:tcPr>
            <w:tcW w:w="2097" w:type="pct"/>
          </w:tcPr>
          <w:p w14:paraId="7870598A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БЛС е произведена от компетентно и/или доказано предприятие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927FCBF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03" w:type="pct"/>
          </w:tcPr>
          <w:p w14:paraId="5E17D75E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03" w:type="pct"/>
          </w:tcPr>
          <w:p w14:paraId="53AE22E4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18" w:type="pct"/>
          </w:tcPr>
          <w:p w14:paraId="5A7D5453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03" w:type="pct"/>
          </w:tcPr>
          <w:p w14:paraId="1518E9A5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7" w:type="pct"/>
          </w:tcPr>
          <w:p w14:paraId="77C80B39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</w:tr>
      <w:tr w:rsidR="008126DD" w:rsidRPr="00F003C5" w14:paraId="199517A3" w14:textId="77777777" w:rsidTr="00F003C5">
        <w:trPr>
          <w:trHeight w:val="442"/>
        </w:trPr>
        <w:tc>
          <w:tcPr>
            <w:tcW w:w="1051" w:type="pct"/>
            <w:shd w:val="clear" w:color="auto" w:fill="D3DFEE"/>
          </w:tcPr>
          <w:p w14:paraId="11F14C89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03</w:t>
            </w:r>
          </w:p>
        </w:tc>
        <w:tc>
          <w:tcPr>
            <w:tcW w:w="2097" w:type="pct"/>
            <w:shd w:val="clear" w:color="auto" w:fill="D3DFEE"/>
          </w:tcPr>
          <w:p w14:paraId="7111DBF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поддържана от компетентна и/или доказана организация</w:t>
            </w:r>
          </w:p>
        </w:tc>
        <w:tc>
          <w:tcPr>
            <w:tcW w:w="298" w:type="pct"/>
            <w:tcBorders>
              <w:bottom w:val="single" w:sz="8" w:space="0" w:color="4F81BD"/>
            </w:tcBorders>
            <w:shd w:val="clear" w:color="auto" w:fill="C5E0B3" w:themeFill="accent6" w:themeFillTint="66"/>
          </w:tcPr>
          <w:p w14:paraId="5530756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3F151F8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2867447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1CBACC4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453B45A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0DEB5E8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48DC6CE3" w14:textId="77777777" w:rsidTr="00F003C5">
        <w:trPr>
          <w:trHeight w:val="478"/>
        </w:trPr>
        <w:tc>
          <w:tcPr>
            <w:tcW w:w="1051" w:type="pct"/>
          </w:tcPr>
          <w:p w14:paraId="07B8987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04</w:t>
            </w:r>
          </w:p>
        </w:tc>
        <w:tc>
          <w:tcPr>
            <w:tcW w:w="2097" w:type="pct"/>
          </w:tcPr>
          <w:p w14:paraId="4FBDD550" w14:textId="77777777" w:rsidR="008126DD" w:rsidRPr="00F003C5" w:rsidRDefault="008126DD" w:rsidP="006C1E19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разработена с оглед признати от органите стандарти за проектиране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0AD2DD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4EC53BE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7F988EE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18" w:type="pct"/>
          </w:tcPr>
          <w:p w14:paraId="1AAECFF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3F6C27F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</w:tcPr>
          <w:p w14:paraId="3347142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353E7B77" w14:textId="77777777" w:rsidTr="00F003C5">
        <w:trPr>
          <w:trHeight w:val="655"/>
        </w:trPr>
        <w:tc>
          <w:tcPr>
            <w:tcW w:w="1051" w:type="pct"/>
            <w:shd w:val="clear" w:color="auto" w:fill="D3DFEE"/>
          </w:tcPr>
          <w:p w14:paraId="4B4A2910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05</w:t>
            </w:r>
          </w:p>
        </w:tc>
        <w:tc>
          <w:tcPr>
            <w:tcW w:w="2097" w:type="pct"/>
            <w:shd w:val="clear" w:color="auto" w:fill="D3DFEE"/>
          </w:tcPr>
          <w:p w14:paraId="77163A8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проектирана съобразно безопасността и надеждността на системата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2AD0469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1330673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42F4A5D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  <w:shd w:val="clear" w:color="auto" w:fill="D3DFEE"/>
          </w:tcPr>
          <w:p w14:paraId="3E89E79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4B8578B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5A74286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394A258F" w14:textId="77777777" w:rsidTr="00F003C5">
        <w:trPr>
          <w:trHeight w:val="412"/>
        </w:trPr>
        <w:tc>
          <w:tcPr>
            <w:tcW w:w="1051" w:type="pct"/>
          </w:tcPr>
          <w:p w14:paraId="391356BA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06</w:t>
            </w:r>
          </w:p>
        </w:tc>
        <w:tc>
          <w:tcPr>
            <w:tcW w:w="2097" w:type="pct"/>
          </w:tcPr>
          <w:p w14:paraId="35F2F6E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Ефективността на връзката C3 е подходяща за операцията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4F629B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32AB6E1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75AAE73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</w:tcPr>
          <w:p w14:paraId="3875A6D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148E48D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318E406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05290132" w14:textId="77777777" w:rsidTr="00F003C5">
        <w:trPr>
          <w:trHeight w:val="731"/>
        </w:trPr>
        <w:tc>
          <w:tcPr>
            <w:tcW w:w="1051" w:type="pct"/>
            <w:shd w:val="clear" w:color="auto" w:fill="D3DFEE"/>
          </w:tcPr>
          <w:p w14:paraId="6C8FACDF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07</w:t>
            </w:r>
          </w:p>
        </w:tc>
        <w:tc>
          <w:tcPr>
            <w:tcW w:w="2097" w:type="pct"/>
            <w:shd w:val="clear" w:color="auto" w:fill="D3DFEE"/>
          </w:tcPr>
          <w:p w14:paraId="5EE7E39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Проверка на БЛС (инспекция на продукта), за да се гарантира съответствие с концепцията за опериране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11400F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774B72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53A417D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59332DB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1B6D3EB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490CA52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0D76649A" w14:textId="77777777" w:rsidTr="00F003C5">
        <w:trPr>
          <w:trHeight w:val="610"/>
        </w:trPr>
        <w:tc>
          <w:tcPr>
            <w:tcW w:w="1051" w:type="pct"/>
          </w:tcPr>
          <w:p w14:paraId="111F92D7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08</w:t>
            </w:r>
          </w:p>
        </w:tc>
        <w:tc>
          <w:tcPr>
            <w:tcW w:w="2097" w:type="pct"/>
          </w:tcPr>
          <w:p w14:paraId="0350F40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Експлоатационните процедури са дефинирани, проверени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3ADC98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4D18B02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472AF24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559C8DE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71FC3B5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47D7EC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4A7FAB49" w14:textId="77777777" w:rsidTr="00F003C5">
        <w:trPr>
          <w:trHeight w:val="610"/>
        </w:trPr>
        <w:tc>
          <w:tcPr>
            <w:tcW w:w="1051" w:type="pct"/>
            <w:shd w:val="clear" w:color="auto" w:fill="D3DFEE"/>
          </w:tcPr>
          <w:p w14:paraId="11FE319A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09</w:t>
            </w:r>
          </w:p>
        </w:tc>
        <w:tc>
          <w:tcPr>
            <w:tcW w:w="2097" w:type="pct"/>
            <w:shd w:val="clear" w:color="auto" w:fill="D3DFEE"/>
          </w:tcPr>
          <w:p w14:paraId="5FC1A9A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обучен (включително текущо обучение) и способен да контролира необичайна ситуация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2395404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2FD0E0B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B4A2B1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6764044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0305A3A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0A64724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099C629" w14:textId="77777777" w:rsidTr="00F003C5">
        <w:trPr>
          <w:trHeight w:val="312"/>
        </w:trPr>
        <w:tc>
          <w:tcPr>
            <w:tcW w:w="1051" w:type="pct"/>
          </w:tcPr>
          <w:p w14:paraId="1EDAFC8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10</w:t>
            </w:r>
          </w:p>
        </w:tc>
        <w:tc>
          <w:tcPr>
            <w:tcW w:w="2097" w:type="pct"/>
          </w:tcPr>
          <w:p w14:paraId="5216C2F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Безопасно възстановяване от технически проблем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E42B4E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7023EC9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2D377C4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44A75E2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63D4A88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0524E7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F003C5" w:rsidRPr="00F003C5" w14:paraId="72B3D398" w14:textId="77777777" w:rsidTr="00F003C5">
        <w:trPr>
          <w:trHeight w:val="429"/>
        </w:trPr>
        <w:tc>
          <w:tcPr>
            <w:tcW w:w="5000" w:type="pct"/>
            <w:gridSpan w:val="8"/>
            <w:shd w:val="clear" w:color="auto" w:fill="D3DFEE"/>
            <w:vAlign w:val="center"/>
          </w:tcPr>
          <w:p w14:paraId="3AF561C0" w14:textId="1C0DF0AD" w:rsidR="00F003C5" w:rsidRPr="00F003C5" w:rsidRDefault="00F003C5" w:rsidP="00F003C5">
            <w:pPr>
              <w:jc w:val="center"/>
              <w:rPr>
                <w:lang w:eastAsia="en-GB"/>
              </w:rPr>
            </w:pPr>
            <w:r w:rsidRPr="00F003C5">
              <w:rPr>
                <w:b/>
                <w:sz w:val="22"/>
                <w:szCs w:val="22"/>
                <w:lang w:eastAsia="en-GB"/>
              </w:rPr>
              <w:t>Влошаване на външните системи, подпомагащи работата на БЛС</w:t>
            </w:r>
          </w:p>
        </w:tc>
      </w:tr>
      <w:tr w:rsidR="008126DD" w:rsidRPr="00F003C5" w14:paraId="31A275E1" w14:textId="77777777" w:rsidTr="00F003C5">
        <w:trPr>
          <w:trHeight w:val="816"/>
        </w:trPr>
        <w:tc>
          <w:tcPr>
            <w:tcW w:w="1051" w:type="pct"/>
          </w:tcPr>
          <w:p w14:paraId="77C96E0B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11</w:t>
            </w:r>
          </w:p>
        </w:tc>
        <w:tc>
          <w:tcPr>
            <w:tcW w:w="2097" w:type="pct"/>
          </w:tcPr>
          <w:p w14:paraId="058F97B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Съществуват процедури за справяне при влошаването на външните системи, подпомагащи работата на БЛС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70BBAA0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6A76E65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6E6FBE7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4FEAEF2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02E5012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669530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1B3EC66F" w14:textId="77777777" w:rsidTr="00F003C5">
        <w:trPr>
          <w:trHeight w:val="645"/>
        </w:trPr>
        <w:tc>
          <w:tcPr>
            <w:tcW w:w="1051" w:type="pct"/>
            <w:shd w:val="clear" w:color="auto" w:fill="D3DFEE"/>
          </w:tcPr>
          <w:p w14:paraId="409116C6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12</w:t>
            </w:r>
          </w:p>
        </w:tc>
        <w:tc>
          <w:tcPr>
            <w:tcW w:w="2097" w:type="pct"/>
            <w:shd w:val="clear" w:color="auto" w:fill="D3DFEE"/>
          </w:tcPr>
          <w:p w14:paraId="1923823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проектирана да управлява влошаването на външните системи, подпомагащи работата на БЛС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24690F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6833C3D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24ED223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384591C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5FF699A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12712FA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1BF6D96F" w14:textId="77777777" w:rsidTr="00F003C5">
        <w:trPr>
          <w:trHeight w:val="685"/>
        </w:trPr>
        <w:tc>
          <w:tcPr>
            <w:tcW w:w="1051" w:type="pct"/>
          </w:tcPr>
          <w:p w14:paraId="524F47D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lastRenderedPageBreak/>
              <w:t>OSO # 13</w:t>
            </w:r>
          </w:p>
        </w:tc>
        <w:tc>
          <w:tcPr>
            <w:tcW w:w="2097" w:type="pct"/>
          </w:tcPr>
          <w:p w14:paraId="46841A2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Външните услуги, подпомагащи операциите с БЛС, са уместни на операцията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4EC77E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0EC1A18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355F91F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2E7062B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2888BF9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12B7A1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F003C5" w:rsidRPr="00F003C5" w14:paraId="2BBF507A" w14:textId="77777777" w:rsidTr="00F003C5">
        <w:trPr>
          <w:trHeight w:val="307"/>
        </w:trPr>
        <w:tc>
          <w:tcPr>
            <w:tcW w:w="5000" w:type="pct"/>
            <w:gridSpan w:val="8"/>
            <w:shd w:val="clear" w:color="auto" w:fill="D3DFEE"/>
            <w:vAlign w:val="center"/>
          </w:tcPr>
          <w:p w14:paraId="23F5E783" w14:textId="2D776A3B" w:rsidR="00F003C5" w:rsidRPr="00F003C5" w:rsidRDefault="00F003C5" w:rsidP="00F003C5">
            <w:pPr>
              <w:jc w:val="center"/>
              <w:rPr>
                <w:lang w:eastAsia="en-GB"/>
              </w:rPr>
            </w:pPr>
            <w:r w:rsidRPr="00F003C5">
              <w:rPr>
                <w:b/>
                <w:sz w:val="22"/>
                <w:szCs w:val="22"/>
                <w:lang w:eastAsia="en-GB"/>
              </w:rPr>
              <w:t>Човешка грешка</w:t>
            </w:r>
          </w:p>
        </w:tc>
      </w:tr>
      <w:tr w:rsidR="008126DD" w:rsidRPr="00F003C5" w14:paraId="5C108109" w14:textId="77777777" w:rsidTr="00F003C5">
        <w:trPr>
          <w:trHeight w:val="610"/>
        </w:trPr>
        <w:tc>
          <w:tcPr>
            <w:tcW w:w="1051" w:type="pct"/>
          </w:tcPr>
          <w:p w14:paraId="657F2186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14</w:t>
            </w:r>
          </w:p>
        </w:tc>
        <w:tc>
          <w:tcPr>
            <w:tcW w:w="2097" w:type="pct"/>
          </w:tcPr>
          <w:p w14:paraId="5935FD4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Оперативните процедури са дефинирани, проверени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742605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1876B16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1C7FFD4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75237BB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6D4E9BF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BC1FCE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699FE91F" w14:textId="77777777" w:rsidTr="00F003C5">
        <w:trPr>
          <w:trHeight w:val="610"/>
        </w:trPr>
        <w:tc>
          <w:tcPr>
            <w:tcW w:w="1051" w:type="pct"/>
            <w:shd w:val="clear" w:color="auto" w:fill="D3DFEE"/>
          </w:tcPr>
          <w:p w14:paraId="003322FF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15</w:t>
            </w:r>
          </w:p>
        </w:tc>
        <w:tc>
          <w:tcPr>
            <w:tcW w:w="2097" w:type="pct"/>
            <w:shd w:val="clear" w:color="auto" w:fill="D3DFEE"/>
          </w:tcPr>
          <w:p w14:paraId="44D2334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обучен (включително текущо обучение) и способен да контролира необичайна ситуация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F051B4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11F56DA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0F7BA1B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14F7B65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7E1BA8D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0628E32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5D307D9A" w14:textId="77777777" w:rsidTr="00F003C5">
        <w:trPr>
          <w:trHeight w:val="312"/>
        </w:trPr>
        <w:tc>
          <w:tcPr>
            <w:tcW w:w="1051" w:type="pct"/>
          </w:tcPr>
          <w:p w14:paraId="36BF37CF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16</w:t>
            </w:r>
          </w:p>
        </w:tc>
        <w:tc>
          <w:tcPr>
            <w:tcW w:w="2097" w:type="pct"/>
          </w:tcPr>
          <w:p w14:paraId="60CCC91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Взаимодействие на екипажа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2B4BE08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18F1A57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09647FF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6F8E357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3DA6176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7DCD05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56C0799C" w14:textId="77777777" w:rsidTr="00F003C5">
        <w:trPr>
          <w:trHeight w:val="610"/>
        </w:trPr>
        <w:tc>
          <w:tcPr>
            <w:tcW w:w="1051" w:type="pct"/>
            <w:shd w:val="clear" w:color="auto" w:fill="D3DFEE"/>
          </w:tcPr>
          <w:p w14:paraId="284F766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17</w:t>
            </w:r>
          </w:p>
        </w:tc>
        <w:tc>
          <w:tcPr>
            <w:tcW w:w="2097" w:type="pct"/>
            <w:shd w:val="clear" w:color="auto" w:fill="D3DFEE"/>
          </w:tcPr>
          <w:p w14:paraId="0B7E381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годен за работа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43BA38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EFE2B1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7C80D8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50BB33A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38BA730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63DAAA3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CB5CDCA" w14:textId="77777777" w:rsidTr="00F003C5">
        <w:trPr>
          <w:trHeight w:val="610"/>
        </w:trPr>
        <w:tc>
          <w:tcPr>
            <w:tcW w:w="1051" w:type="pct"/>
          </w:tcPr>
          <w:p w14:paraId="31064504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18</w:t>
            </w:r>
          </w:p>
        </w:tc>
        <w:tc>
          <w:tcPr>
            <w:tcW w:w="2097" w:type="pct"/>
          </w:tcPr>
          <w:p w14:paraId="5892812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Автоматична защита на полетните характеристики от човешка грешка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771485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1FF16B5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0BB0408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</w:tcPr>
          <w:p w14:paraId="03A9276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0B5A885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B2E5D1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047DBC4" w14:textId="77777777" w:rsidTr="00F003C5">
        <w:trPr>
          <w:trHeight w:val="408"/>
        </w:trPr>
        <w:tc>
          <w:tcPr>
            <w:tcW w:w="1051" w:type="pct"/>
            <w:shd w:val="clear" w:color="auto" w:fill="D3DFEE"/>
          </w:tcPr>
          <w:p w14:paraId="55A48C15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19</w:t>
            </w:r>
          </w:p>
        </w:tc>
        <w:tc>
          <w:tcPr>
            <w:tcW w:w="2097" w:type="pct"/>
            <w:shd w:val="clear" w:color="auto" w:fill="D3DFEE"/>
          </w:tcPr>
          <w:p w14:paraId="249EE95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Безопасно възстановяване от човешка грешка</w:t>
            </w:r>
          </w:p>
        </w:tc>
        <w:tc>
          <w:tcPr>
            <w:tcW w:w="298" w:type="pct"/>
            <w:tcBorders>
              <w:bottom w:val="single" w:sz="8" w:space="0" w:color="4F81BD"/>
            </w:tcBorders>
            <w:shd w:val="clear" w:color="auto" w:fill="C5E0B3" w:themeFill="accent6" w:themeFillTint="66"/>
          </w:tcPr>
          <w:p w14:paraId="7F6A245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2600FBD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0ECB3A9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  <w:shd w:val="clear" w:color="auto" w:fill="D3DFEE"/>
          </w:tcPr>
          <w:p w14:paraId="259426A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3F9C709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  <w:shd w:val="clear" w:color="auto" w:fill="D3DFEE"/>
          </w:tcPr>
          <w:p w14:paraId="6F9773F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1FBDF326" w14:textId="77777777" w:rsidTr="00F003C5">
        <w:trPr>
          <w:trHeight w:val="624"/>
        </w:trPr>
        <w:tc>
          <w:tcPr>
            <w:tcW w:w="1051" w:type="pct"/>
          </w:tcPr>
          <w:p w14:paraId="7FC6A160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20</w:t>
            </w:r>
          </w:p>
        </w:tc>
        <w:tc>
          <w:tcPr>
            <w:tcW w:w="2097" w:type="pct"/>
          </w:tcPr>
          <w:p w14:paraId="0229E26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Извършена е оценка на човешкия фактор и интерфейс човек-машина е подходящ за мисията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1BDF4D1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609CD2E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7B54DD0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</w:tcPr>
          <w:p w14:paraId="01B1782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105BDCD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</w:tcPr>
          <w:p w14:paraId="2F3502E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F003C5" w:rsidRPr="00F003C5" w14:paraId="30E55770" w14:textId="77777777" w:rsidTr="00F003C5">
        <w:trPr>
          <w:trHeight w:val="312"/>
        </w:trPr>
        <w:tc>
          <w:tcPr>
            <w:tcW w:w="5000" w:type="pct"/>
            <w:gridSpan w:val="8"/>
            <w:shd w:val="clear" w:color="auto" w:fill="D3DFEE"/>
            <w:vAlign w:val="center"/>
          </w:tcPr>
          <w:p w14:paraId="710D93A0" w14:textId="7C2C7540" w:rsidR="00F003C5" w:rsidRPr="00F003C5" w:rsidRDefault="00F003C5" w:rsidP="00F003C5">
            <w:pPr>
              <w:jc w:val="center"/>
              <w:rPr>
                <w:lang w:eastAsia="en-GB"/>
              </w:rPr>
            </w:pPr>
            <w:r w:rsidRPr="00F003C5">
              <w:rPr>
                <w:b/>
                <w:sz w:val="22"/>
                <w:szCs w:val="22"/>
                <w:lang w:eastAsia="en-GB"/>
              </w:rPr>
              <w:t>Неблагоприятни условия на работа</w:t>
            </w:r>
          </w:p>
        </w:tc>
      </w:tr>
      <w:tr w:rsidR="008126DD" w:rsidRPr="00F003C5" w14:paraId="04F274A5" w14:textId="77777777" w:rsidTr="00F003C5">
        <w:trPr>
          <w:trHeight w:val="484"/>
        </w:trPr>
        <w:tc>
          <w:tcPr>
            <w:tcW w:w="1051" w:type="pct"/>
          </w:tcPr>
          <w:p w14:paraId="69583655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21</w:t>
            </w:r>
          </w:p>
        </w:tc>
        <w:tc>
          <w:tcPr>
            <w:tcW w:w="2097" w:type="pct"/>
          </w:tcPr>
          <w:p w14:paraId="7829422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Оперативните процедури са дефинирани, проверени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61DAD15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229ED3D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4231F75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11EB61D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0E15FBC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C69E13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41E0A3EA" w14:textId="77777777" w:rsidTr="00F003C5">
        <w:trPr>
          <w:trHeight w:val="719"/>
        </w:trPr>
        <w:tc>
          <w:tcPr>
            <w:tcW w:w="1051" w:type="pct"/>
            <w:shd w:val="clear" w:color="auto" w:fill="D3DFEE"/>
          </w:tcPr>
          <w:p w14:paraId="64719A1B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22</w:t>
            </w:r>
          </w:p>
        </w:tc>
        <w:tc>
          <w:tcPr>
            <w:tcW w:w="2097" w:type="pct"/>
            <w:shd w:val="clear" w:color="auto" w:fill="D3DFEE"/>
          </w:tcPr>
          <w:p w14:paraId="7531F88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обучен да идентифицира критичните условия на околната среда и да ги избягва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1918B43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63C6024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3E528AB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7FA0E41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5A5B8DD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  <w:shd w:val="clear" w:color="auto" w:fill="D3DFEE"/>
          </w:tcPr>
          <w:p w14:paraId="055C52C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736B39C0" w14:textId="77777777" w:rsidTr="00F003C5">
        <w:trPr>
          <w:trHeight w:val="378"/>
        </w:trPr>
        <w:tc>
          <w:tcPr>
            <w:tcW w:w="1051" w:type="pct"/>
          </w:tcPr>
          <w:p w14:paraId="61FD1901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23</w:t>
            </w:r>
          </w:p>
        </w:tc>
        <w:tc>
          <w:tcPr>
            <w:tcW w:w="2097" w:type="pct"/>
          </w:tcPr>
          <w:p w14:paraId="45B522C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условията на околната среда за безопасна експлоатация са определени, измерими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103862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0F3E74E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6A17FA5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34EACFF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2F38143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156C364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FEB1CF4" w14:textId="77777777" w:rsidTr="00F003C5">
        <w:trPr>
          <w:trHeight w:val="723"/>
        </w:trPr>
        <w:tc>
          <w:tcPr>
            <w:tcW w:w="1051" w:type="pct"/>
            <w:shd w:val="clear" w:color="auto" w:fill="D3DFEE"/>
          </w:tcPr>
          <w:p w14:paraId="7393738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24</w:t>
            </w:r>
          </w:p>
        </w:tc>
        <w:tc>
          <w:tcPr>
            <w:tcW w:w="2097" w:type="pct"/>
            <w:shd w:val="clear" w:color="auto" w:fill="D3DFEE"/>
          </w:tcPr>
          <w:p w14:paraId="7AC4211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проектирана и квалифицирана за неблагоприятни условия на околната среда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137475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50B91E3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68C9DC2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230ED34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  <w:shd w:val="clear" w:color="auto" w:fill="D3DFEE"/>
          </w:tcPr>
          <w:p w14:paraId="0ACB225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2DF1CA50" w14:textId="77777777" w:rsidR="008126DD" w:rsidRPr="00F003C5" w:rsidRDefault="008126DD" w:rsidP="008126DD">
            <w:pPr>
              <w:keepNext/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</w:tbl>
    <w:p w14:paraId="3E2F4B05" w14:textId="07FC3534" w:rsidR="00297245" w:rsidRPr="00464081" w:rsidRDefault="00297245" w:rsidP="00297245">
      <w:pPr>
        <w:spacing w:before="120" w:after="120"/>
        <w:ind w:firstLine="709"/>
        <w:jc w:val="both"/>
        <w:rPr>
          <w:b/>
          <w:i/>
          <w:iCs/>
          <w:lang w:val="en-US"/>
        </w:rPr>
      </w:pPr>
      <w:r w:rsidRPr="00464081">
        <w:rPr>
          <w:i/>
          <w:iCs/>
          <w:highlight w:val="lightGray"/>
        </w:rPr>
        <w:t xml:space="preserve">Пример: След като за </w:t>
      </w:r>
      <w:r w:rsidR="004A132C">
        <w:rPr>
          <w:i/>
          <w:iCs/>
          <w:highlight w:val="lightGray"/>
        </w:rPr>
        <w:t>планираната</w:t>
      </w:r>
      <w:r w:rsidRPr="00464081">
        <w:rPr>
          <w:i/>
          <w:iCs/>
          <w:highlight w:val="lightGray"/>
        </w:rPr>
        <w:t xml:space="preserve"> операция с БЛС </w:t>
      </w:r>
      <w:r w:rsidRPr="00464081">
        <w:rPr>
          <w:i/>
          <w:iCs/>
          <w:highlight w:val="lightGray"/>
          <w:lang w:val="en-US"/>
        </w:rPr>
        <w:t xml:space="preserve">SAIL </w:t>
      </w:r>
      <w:r w:rsidRPr="00464081">
        <w:rPr>
          <w:i/>
          <w:iCs/>
          <w:highlight w:val="lightGray"/>
        </w:rPr>
        <w:t xml:space="preserve">е </w:t>
      </w:r>
      <w:r w:rsidRPr="00464081">
        <w:rPr>
          <w:i/>
          <w:iCs/>
          <w:highlight w:val="lightGray"/>
          <w:lang w:val="en-US"/>
        </w:rPr>
        <w:t>I</w:t>
      </w:r>
      <w:r w:rsidRPr="00464081">
        <w:rPr>
          <w:i/>
          <w:iCs/>
          <w:highlight w:val="lightGray"/>
        </w:rPr>
        <w:t xml:space="preserve"> </w:t>
      </w:r>
      <w:r w:rsidRPr="00464081">
        <w:rPr>
          <w:i/>
          <w:iCs/>
          <w:highlight w:val="lightGray"/>
          <w:u w:val="single"/>
        </w:rPr>
        <w:t xml:space="preserve">целите </w:t>
      </w:r>
      <w:r w:rsidRPr="00464081">
        <w:rPr>
          <w:i/>
          <w:iCs/>
          <w:highlight w:val="lightGray"/>
          <w:u w:val="single"/>
          <w:lang w:val="en-US"/>
        </w:rPr>
        <w:t xml:space="preserve">(OSO) </w:t>
      </w:r>
      <w:r w:rsidRPr="00464081">
        <w:rPr>
          <w:i/>
          <w:iCs/>
          <w:highlight w:val="lightGray"/>
          <w:u w:val="single"/>
        </w:rPr>
        <w:t xml:space="preserve">са тези, определени в </w:t>
      </w:r>
      <w:r w:rsidR="00464081" w:rsidRPr="00464081">
        <w:rPr>
          <w:i/>
          <w:iCs/>
          <w:highlight w:val="lightGray"/>
          <w:u w:val="single"/>
        </w:rPr>
        <w:t>съответната</w:t>
      </w:r>
      <w:r w:rsidRPr="00464081">
        <w:rPr>
          <w:i/>
          <w:iCs/>
          <w:highlight w:val="lightGray"/>
          <w:u w:val="single"/>
        </w:rPr>
        <w:t xml:space="preserve"> колона</w:t>
      </w:r>
      <w:r w:rsidRPr="00464081">
        <w:rPr>
          <w:i/>
          <w:iCs/>
          <w:highlight w:val="lightGray"/>
          <w:lang w:val="en-US"/>
        </w:rPr>
        <w:t>.</w:t>
      </w:r>
      <w:r w:rsidRPr="00464081">
        <w:rPr>
          <w:i/>
          <w:iCs/>
          <w:lang w:val="en-US"/>
        </w:rPr>
        <w:t xml:space="preserve"> </w:t>
      </w:r>
    </w:p>
    <w:p w14:paraId="4C015615" w14:textId="6A504A34" w:rsidR="00CD4D2A" w:rsidRPr="00541BB7" w:rsidRDefault="00CD4D2A" w:rsidP="00CD4D2A">
      <w:pPr>
        <w:spacing w:before="120" w:after="120"/>
        <w:ind w:firstLine="709"/>
        <w:jc w:val="both"/>
        <w:rPr>
          <w:bCs/>
        </w:rPr>
      </w:pPr>
      <w:r w:rsidRPr="00CD4D2A">
        <w:rPr>
          <w:bCs/>
        </w:rPr>
        <w:t>Попълва се Част I</w:t>
      </w:r>
      <w:r>
        <w:rPr>
          <w:bCs/>
          <w:lang w:val="en-US"/>
        </w:rPr>
        <w:t>II</w:t>
      </w:r>
      <w:r w:rsidRPr="00CD4D2A">
        <w:rPr>
          <w:bCs/>
        </w:rPr>
        <w:t xml:space="preserve"> от Досие за съответствие с оценката на експлоатационния риск (SORA) по образец.</w:t>
      </w:r>
    </w:p>
    <w:p w14:paraId="69477C06" w14:textId="6AEB207C" w:rsidR="008126DD" w:rsidRPr="006C1E19" w:rsidRDefault="00F46117" w:rsidP="008126DD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 № 9 </w:t>
      </w:r>
      <w:r w:rsidR="008126DD" w:rsidRPr="006C1E19">
        <w:rPr>
          <w:b/>
        </w:rPr>
        <w:t>Съображения относно прилежащата зона/въздушно пространство</w:t>
      </w:r>
    </w:p>
    <w:p w14:paraId="75D8D63A" w14:textId="3F3DBB2B" w:rsidR="00660A87" w:rsidRDefault="00660A87" w:rsidP="00660A87">
      <w:pPr>
        <w:spacing w:before="120" w:after="120"/>
        <w:ind w:firstLine="708"/>
        <w:jc w:val="both"/>
      </w:pPr>
      <w:r w:rsidRPr="00660A87">
        <w:t xml:space="preserve">Целта </w:t>
      </w:r>
      <w:r>
        <w:t xml:space="preserve">на тази стъпка </w:t>
      </w:r>
      <w:r w:rsidRPr="00660A87">
        <w:t xml:space="preserve">е да се </w:t>
      </w:r>
      <w:r>
        <w:t>обърне внимание на</w:t>
      </w:r>
      <w:r w:rsidRPr="00660A87">
        <w:t xml:space="preserve"> риска, породен от загуба на контрол върху експлоатацията, което </w:t>
      </w:r>
      <w:r>
        <w:t>ще до</w:t>
      </w:r>
      <w:r w:rsidRPr="00660A87">
        <w:t>в</w:t>
      </w:r>
      <w:r>
        <w:t>еде</w:t>
      </w:r>
      <w:r w:rsidRPr="00660A87">
        <w:t xml:space="preserve"> до нарушаване на прилежащите зони на земята и/или прилежащото въздушно пространство. </w:t>
      </w:r>
    </w:p>
    <w:p w14:paraId="2EE5947A" w14:textId="594A1661" w:rsidR="00F46117" w:rsidRPr="00F003C5" w:rsidRDefault="00F46117" w:rsidP="008126DD">
      <w:pPr>
        <w:spacing w:before="120" w:after="120"/>
        <w:jc w:val="both"/>
        <w:rPr>
          <w:b/>
        </w:rPr>
      </w:pPr>
      <w:r w:rsidRPr="00F003C5">
        <w:rPr>
          <w:b/>
          <w:color w:val="FF0000"/>
        </w:rPr>
        <w:t xml:space="preserve">Стъпка № 10 </w:t>
      </w:r>
      <w:r w:rsidRPr="00F003C5">
        <w:rPr>
          <w:b/>
        </w:rPr>
        <w:t>Изчерпателно портфолио за безопасност</w:t>
      </w:r>
    </w:p>
    <w:p w14:paraId="387DC99D" w14:textId="262E06C3" w:rsidR="00F46117" w:rsidRPr="00660A87" w:rsidRDefault="00F46117" w:rsidP="006C1E19">
      <w:pPr>
        <w:spacing w:before="120" w:after="120"/>
        <w:ind w:firstLine="709"/>
        <w:jc w:val="both"/>
      </w:pPr>
      <w:r w:rsidRPr="00F003C5">
        <w:t>Операторът</w:t>
      </w:r>
      <w:r w:rsidR="004A132C">
        <w:t xml:space="preserve"> на БЛС</w:t>
      </w:r>
      <w:r w:rsidRPr="00F003C5">
        <w:t xml:space="preserve"> е отговорен за всички допълнителни изисквания, които не са идентифицирани от процеса SORA (например застраховка, опазване на околната среда и др.), както и да идентифицира съответните заинтересовани страни (например агенции за </w:t>
      </w:r>
      <w:r w:rsidRPr="00660A87">
        <w:t>защита на околната среда, национални органи за сигурност</w:t>
      </w:r>
      <w:r w:rsidR="00F003C5" w:rsidRPr="00660A87">
        <w:t>, градска управа</w:t>
      </w:r>
      <w:r w:rsidRPr="00660A87">
        <w:t xml:space="preserve"> и др.). Дейностите, извършвани в рамките на процеса SORA, вероятно ще отговорят на тези допълнителни нужди, но може да не се считат за достатъчни.</w:t>
      </w:r>
    </w:p>
    <w:p w14:paraId="1A779DBC" w14:textId="7BC7B1F4" w:rsidR="00366AAC" w:rsidRPr="00660A87" w:rsidRDefault="00660A87" w:rsidP="00660A87">
      <w:pPr>
        <w:spacing w:before="120" w:after="120"/>
        <w:ind w:firstLine="709"/>
        <w:jc w:val="both"/>
      </w:pPr>
      <w:r w:rsidRPr="00660A87">
        <w:lastRenderedPageBreak/>
        <w:t xml:space="preserve">Операторът следва да осигури съответствие между </w:t>
      </w:r>
      <w:r>
        <w:t>досието по</w:t>
      </w:r>
      <w:r w:rsidRPr="00660A87">
        <w:t xml:space="preserve"> SORA и действителните експлоатационни условия (т.е. по време на полета).</w:t>
      </w:r>
    </w:p>
    <w:p w14:paraId="3A752B93" w14:textId="77777777" w:rsidR="00366AAC" w:rsidRDefault="00366AAC" w:rsidP="006C1E19">
      <w:pPr>
        <w:spacing w:before="120" w:after="120"/>
        <w:ind w:firstLine="709"/>
        <w:jc w:val="both"/>
        <w:rPr>
          <w:lang w:val="en-US"/>
        </w:rPr>
      </w:pPr>
    </w:p>
    <w:tbl>
      <w:tblPr>
        <w:tblW w:w="4820" w:type="dxa"/>
        <w:tblInd w:w="5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932BB3" w:rsidRPr="007D6479" w14:paraId="2EBC10A6" w14:textId="77777777" w:rsidTr="00F07C48">
        <w:trPr>
          <w:trHeight w:val="367"/>
        </w:trPr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14:paraId="211E9EBA" w14:textId="77777777" w:rsidR="00932BB3" w:rsidRPr="007D6479" w:rsidRDefault="00932BB3" w:rsidP="00375760">
            <w:r w:rsidRPr="007D6479">
              <w:t>За и от името на Оператора на БЛС</w:t>
            </w:r>
          </w:p>
        </w:tc>
      </w:tr>
      <w:tr w:rsidR="00932BB3" w:rsidRPr="007D6479" w14:paraId="0AE13EDC" w14:textId="77777777" w:rsidTr="00F07C48">
        <w:trPr>
          <w:trHeight w:val="391"/>
        </w:trPr>
        <w:tc>
          <w:tcPr>
            <w:tcW w:w="48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FD78A4A" w14:textId="77777777" w:rsidR="00932BB3" w:rsidRPr="007D6479" w:rsidRDefault="00932BB3" w:rsidP="00375760">
            <w:r w:rsidRPr="007D6479">
              <w:t>Име (отговорен ръководител):</w:t>
            </w:r>
          </w:p>
        </w:tc>
      </w:tr>
      <w:tr w:rsidR="00932BB3" w:rsidRPr="007D6479" w14:paraId="586776BA" w14:textId="77777777" w:rsidTr="00F07C48">
        <w:trPr>
          <w:trHeight w:val="367"/>
        </w:trPr>
        <w:tc>
          <w:tcPr>
            <w:tcW w:w="4820" w:type="dxa"/>
            <w:tcBorders>
              <w:bottom w:val="nil"/>
            </w:tcBorders>
            <w:vAlign w:val="center"/>
          </w:tcPr>
          <w:p w14:paraId="7E3528B4" w14:textId="77777777" w:rsidR="00932BB3" w:rsidRPr="007D6479" w:rsidRDefault="00932BB3" w:rsidP="00375760">
            <w:r w:rsidRPr="007D6479">
              <w:t>Подпис:</w:t>
            </w:r>
          </w:p>
        </w:tc>
      </w:tr>
      <w:tr w:rsidR="00932BB3" w:rsidRPr="007D6479" w14:paraId="5C524AD0" w14:textId="77777777" w:rsidTr="00F07C48">
        <w:trPr>
          <w:trHeight w:val="391"/>
        </w:trPr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14:paraId="1442A8CC" w14:textId="77777777" w:rsidR="00932BB3" w:rsidRPr="007D6479" w:rsidRDefault="00932BB3" w:rsidP="00375760">
            <w:r w:rsidRPr="007D6479">
              <w:t>Дата:</w:t>
            </w:r>
          </w:p>
        </w:tc>
      </w:tr>
    </w:tbl>
    <w:p w14:paraId="4410642E" w14:textId="65547813" w:rsidR="00366AAC" w:rsidRPr="00F46117" w:rsidRDefault="00366AAC" w:rsidP="00366AAC">
      <w:pPr>
        <w:spacing w:before="120" w:after="120"/>
        <w:ind w:firstLine="709"/>
        <w:jc w:val="both"/>
        <w:rPr>
          <w:lang w:val="en-US"/>
        </w:rPr>
      </w:pPr>
    </w:p>
    <w:sectPr w:rsidR="00366AAC" w:rsidRPr="00F46117" w:rsidSect="000911FA">
      <w:footerReference w:type="default" r:id="rId14"/>
      <w:footerReference w:type="first" r:id="rId15"/>
      <w:pgSz w:w="11906" w:h="16838"/>
      <w:pgMar w:top="993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B296" w14:textId="77777777" w:rsidR="00632FEA" w:rsidRDefault="00632FEA" w:rsidP="00D83B9E">
      <w:r>
        <w:separator/>
      </w:r>
    </w:p>
  </w:endnote>
  <w:endnote w:type="continuationSeparator" w:id="0">
    <w:p w14:paraId="3C2BAB3E" w14:textId="77777777" w:rsidR="00632FEA" w:rsidRDefault="00632FEA" w:rsidP="00D8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608E" w14:textId="1F61E6A3" w:rsidR="00C24CB6" w:rsidRPr="00E053B3" w:rsidRDefault="00E053B3" w:rsidP="00E053B3">
    <w:pPr>
      <w:pStyle w:val="Footer"/>
      <w:rPr>
        <w:lang w:val="en-US"/>
      </w:rPr>
    </w:pPr>
    <w:r>
      <w:rPr>
        <w:lang w:val="en-US"/>
      </w:rPr>
      <w:t>SORA, Issue 2 (Aug 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539D" w14:textId="36E8C638" w:rsidR="000911FA" w:rsidRPr="000911FA" w:rsidRDefault="000911FA">
    <w:pPr>
      <w:pStyle w:val="Footer"/>
      <w:rPr>
        <w:lang w:val="en-US"/>
      </w:rPr>
    </w:pPr>
    <w:r>
      <w:rPr>
        <w:lang w:val="en-US"/>
      </w:rPr>
      <w:t xml:space="preserve">SORA, Issue </w:t>
    </w:r>
    <w:r w:rsidR="00E053B3">
      <w:rPr>
        <w:lang w:val="en-US"/>
      </w:rPr>
      <w:t>2</w:t>
    </w:r>
    <w:r>
      <w:rPr>
        <w:lang w:val="en-US"/>
      </w:rPr>
      <w:t xml:space="preserve"> (</w:t>
    </w:r>
    <w:r w:rsidR="00E053B3">
      <w:rPr>
        <w:lang w:val="en-US"/>
      </w:rPr>
      <w:t>Aug</w:t>
    </w:r>
    <w:r>
      <w:rPr>
        <w:lang w:val="en-US"/>
      </w:rPr>
      <w:t xml:space="preserve"> 202</w:t>
    </w:r>
    <w:r w:rsidR="00E053B3">
      <w:rPr>
        <w:lang w:val="en-US"/>
      </w:rPr>
      <w:t>2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B707" w14:textId="77777777" w:rsidR="00632FEA" w:rsidRDefault="00632FEA" w:rsidP="00D83B9E">
      <w:r>
        <w:separator/>
      </w:r>
    </w:p>
  </w:footnote>
  <w:footnote w:type="continuationSeparator" w:id="0">
    <w:p w14:paraId="035C1569" w14:textId="77777777" w:rsidR="00632FEA" w:rsidRDefault="00632FEA" w:rsidP="00D8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251"/>
    <w:multiLevelType w:val="hybridMultilevel"/>
    <w:tmpl w:val="CAA6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48"/>
    <w:rsid w:val="00023A87"/>
    <w:rsid w:val="00052B10"/>
    <w:rsid w:val="00063627"/>
    <w:rsid w:val="00075C52"/>
    <w:rsid w:val="000857E1"/>
    <w:rsid w:val="000911FA"/>
    <w:rsid w:val="000B1A2B"/>
    <w:rsid w:val="000B29DF"/>
    <w:rsid w:val="00112466"/>
    <w:rsid w:val="00157665"/>
    <w:rsid w:val="00171909"/>
    <w:rsid w:val="001B1ADD"/>
    <w:rsid w:val="001F2A09"/>
    <w:rsid w:val="00203686"/>
    <w:rsid w:val="00213437"/>
    <w:rsid w:val="00232ABD"/>
    <w:rsid w:val="00232E99"/>
    <w:rsid w:val="00250E67"/>
    <w:rsid w:val="0026319E"/>
    <w:rsid w:val="00297245"/>
    <w:rsid w:val="002B0DEA"/>
    <w:rsid w:val="002C0506"/>
    <w:rsid w:val="002D63CA"/>
    <w:rsid w:val="002F23A1"/>
    <w:rsid w:val="00300EDB"/>
    <w:rsid w:val="00310D3E"/>
    <w:rsid w:val="00346A31"/>
    <w:rsid w:val="0036561E"/>
    <w:rsid w:val="00366AAC"/>
    <w:rsid w:val="003D5D7C"/>
    <w:rsid w:val="003E33AC"/>
    <w:rsid w:val="00431E6A"/>
    <w:rsid w:val="0043473E"/>
    <w:rsid w:val="00450BCE"/>
    <w:rsid w:val="00460733"/>
    <w:rsid w:val="00464081"/>
    <w:rsid w:val="004A132C"/>
    <w:rsid w:val="004A6520"/>
    <w:rsid w:val="004D2E8F"/>
    <w:rsid w:val="004E4A43"/>
    <w:rsid w:val="004F2F24"/>
    <w:rsid w:val="00541BB7"/>
    <w:rsid w:val="0056061F"/>
    <w:rsid w:val="005771D5"/>
    <w:rsid w:val="00585B58"/>
    <w:rsid w:val="00590339"/>
    <w:rsid w:val="005A2648"/>
    <w:rsid w:val="005D1626"/>
    <w:rsid w:val="005D696A"/>
    <w:rsid w:val="005E02FD"/>
    <w:rsid w:val="005F04C0"/>
    <w:rsid w:val="00600CF3"/>
    <w:rsid w:val="0061216D"/>
    <w:rsid w:val="00632FEA"/>
    <w:rsid w:val="00640768"/>
    <w:rsid w:val="00640D4A"/>
    <w:rsid w:val="00650040"/>
    <w:rsid w:val="00660A87"/>
    <w:rsid w:val="00661708"/>
    <w:rsid w:val="00662B99"/>
    <w:rsid w:val="006929F8"/>
    <w:rsid w:val="006A6033"/>
    <w:rsid w:val="006C1E19"/>
    <w:rsid w:val="006C217A"/>
    <w:rsid w:val="006D4698"/>
    <w:rsid w:val="006D725A"/>
    <w:rsid w:val="006F5833"/>
    <w:rsid w:val="00702A59"/>
    <w:rsid w:val="007133E1"/>
    <w:rsid w:val="00725D94"/>
    <w:rsid w:val="00746C94"/>
    <w:rsid w:val="00755BEA"/>
    <w:rsid w:val="007A3508"/>
    <w:rsid w:val="007C3724"/>
    <w:rsid w:val="007C5169"/>
    <w:rsid w:val="007C777C"/>
    <w:rsid w:val="00802AB4"/>
    <w:rsid w:val="008126DD"/>
    <w:rsid w:val="00831777"/>
    <w:rsid w:val="00871FBB"/>
    <w:rsid w:val="00881423"/>
    <w:rsid w:val="008833C7"/>
    <w:rsid w:val="00891E46"/>
    <w:rsid w:val="008A04B1"/>
    <w:rsid w:val="008A40C5"/>
    <w:rsid w:val="008B28EB"/>
    <w:rsid w:val="008B4A35"/>
    <w:rsid w:val="008D0BE8"/>
    <w:rsid w:val="008D1C55"/>
    <w:rsid w:val="008D6D2A"/>
    <w:rsid w:val="008E1890"/>
    <w:rsid w:val="008E7662"/>
    <w:rsid w:val="008F764E"/>
    <w:rsid w:val="0091701F"/>
    <w:rsid w:val="0092316C"/>
    <w:rsid w:val="00932BB3"/>
    <w:rsid w:val="00936E4A"/>
    <w:rsid w:val="00947B54"/>
    <w:rsid w:val="00963669"/>
    <w:rsid w:val="00974B02"/>
    <w:rsid w:val="009E05DC"/>
    <w:rsid w:val="009E7EE9"/>
    <w:rsid w:val="00A0356F"/>
    <w:rsid w:val="00A15C71"/>
    <w:rsid w:val="00A16E40"/>
    <w:rsid w:val="00A27859"/>
    <w:rsid w:val="00A45285"/>
    <w:rsid w:val="00A57CBB"/>
    <w:rsid w:val="00A62BA6"/>
    <w:rsid w:val="00A67297"/>
    <w:rsid w:val="00A72E87"/>
    <w:rsid w:val="00A74368"/>
    <w:rsid w:val="00AB2BB1"/>
    <w:rsid w:val="00AD690D"/>
    <w:rsid w:val="00AF61F0"/>
    <w:rsid w:val="00B517BB"/>
    <w:rsid w:val="00B94D6F"/>
    <w:rsid w:val="00BE096B"/>
    <w:rsid w:val="00C24CB6"/>
    <w:rsid w:val="00C45C29"/>
    <w:rsid w:val="00C55476"/>
    <w:rsid w:val="00C57D17"/>
    <w:rsid w:val="00C904EE"/>
    <w:rsid w:val="00CB43CC"/>
    <w:rsid w:val="00CB729C"/>
    <w:rsid w:val="00CB7D6D"/>
    <w:rsid w:val="00CD0DD6"/>
    <w:rsid w:val="00CD4D2A"/>
    <w:rsid w:val="00D60687"/>
    <w:rsid w:val="00D70303"/>
    <w:rsid w:val="00D83B9E"/>
    <w:rsid w:val="00D92D16"/>
    <w:rsid w:val="00DC42D5"/>
    <w:rsid w:val="00DF1412"/>
    <w:rsid w:val="00E0124F"/>
    <w:rsid w:val="00E053B3"/>
    <w:rsid w:val="00E43008"/>
    <w:rsid w:val="00E5400C"/>
    <w:rsid w:val="00E6418F"/>
    <w:rsid w:val="00E73E0F"/>
    <w:rsid w:val="00E8280C"/>
    <w:rsid w:val="00EA0331"/>
    <w:rsid w:val="00EB3551"/>
    <w:rsid w:val="00ED00AA"/>
    <w:rsid w:val="00ED563A"/>
    <w:rsid w:val="00EE2E2F"/>
    <w:rsid w:val="00EE7237"/>
    <w:rsid w:val="00EF699F"/>
    <w:rsid w:val="00EF774A"/>
    <w:rsid w:val="00F003C5"/>
    <w:rsid w:val="00F029F6"/>
    <w:rsid w:val="00F07C48"/>
    <w:rsid w:val="00F118F3"/>
    <w:rsid w:val="00F376D5"/>
    <w:rsid w:val="00F46117"/>
    <w:rsid w:val="00F5388D"/>
    <w:rsid w:val="00F552B4"/>
    <w:rsid w:val="00F60CF8"/>
    <w:rsid w:val="00F67170"/>
    <w:rsid w:val="00F702DE"/>
    <w:rsid w:val="00F82C83"/>
    <w:rsid w:val="00F87646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42E747"/>
  <w15:chartTrackingRefBased/>
  <w15:docId w15:val="{604DAD36-C714-47EB-8D03-ED52D6E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2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6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bg-BG" w:eastAsia="bg-BG" w:bidi="my-MM"/>
    </w:rPr>
  </w:style>
  <w:style w:type="table" w:styleId="TableGrid">
    <w:name w:val="Table Grid"/>
    <w:basedOn w:val="TableNormal"/>
    <w:rsid w:val="00A0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3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356F"/>
    <w:rPr>
      <w:rFonts w:ascii="Segoe UI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rsid w:val="00D83B9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D83B9E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D83B9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83B9E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rsid w:val="00F96B5C"/>
    <w:pPr>
      <w:jc w:val="both"/>
    </w:pPr>
    <w:rPr>
      <w:rFonts w:ascii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96B5C"/>
    <w:rPr>
      <w:rFonts w:ascii="Calibri" w:hAnsi="Calibri"/>
      <w:lang w:val="en-GB"/>
    </w:rPr>
  </w:style>
  <w:style w:type="character" w:styleId="FootnoteReference">
    <w:name w:val="footnote reference"/>
    <w:rsid w:val="00F96B5C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qFormat/>
    <w:rsid w:val="008126DD"/>
    <w:pPr>
      <w:ind w:left="720"/>
      <w:contextualSpacing/>
    </w:pPr>
  </w:style>
  <w:style w:type="character" w:styleId="Hyperlink">
    <w:name w:val="Hyperlink"/>
    <w:basedOn w:val="DefaultParagraphFont"/>
    <w:rsid w:val="00590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33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rsid w:val="00C55476"/>
    <w:rPr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rsid w:val="00A74368"/>
    <w:rPr>
      <w:color w:val="954F72" w:themeColor="followedHyperlink"/>
      <w:u w:val="single"/>
    </w:rPr>
  </w:style>
  <w:style w:type="character" w:customStyle="1" w:styleId="easaCharHead">
    <w:name w:val="easaCharHead"/>
    <w:basedOn w:val="DefaultParagraphFont"/>
    <w:uiPriority w:val="1"/>
    <w:qFormat/>
    <w:rsid w:val="008A04B1"/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document-library/easy-access-rules/easy-access-rules-unmanned-aircraft-systems-regulation-eu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ECA2-A23C-4697-9113-2C647368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2014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PREDEFINED RISK ASSESSMENT PDRA-G01 Version 1</vt:lpstr>
    </vt:vector>
  </TitlesOfParts>
  <Company>Home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PREDEFINED RISK ASSESSMENT PDRA-G01 Version 1</dc:title>
  <dc:subject/>
  <dc:creator>User</dc:creator>
  <cp:keywords/>
  <dc:description/>
  <cp:lastModifiedBy>Daniela Mincheva</cp:lastModifiedBy>
  <cp:revision>4</cp:revision>
  <dcterms:created xsi:type="dcterms:W3CDTF">2022-08-18T05:58:00Z</dcterms:created>
  <dcterms:modified xsi:type="dcterms:W3CDTF">2022-08-18T09:09:00Z</dcterms:modified>
</cp:coreProperties>
</file>