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4907" w14:textId="5DBDAF63" w:rsidR="00A05428" w:rsidRPr="00660A21" w:rsidRDefault="00AE63AF" w:rsidP="00A05428">
      <w:pPr>
        <w:rPr>
          <w:rFonts w:ascii="Times New Roman" w:hAnsi="Times New Roman" w:cs="Times New Roman"/>
          <w:sz w:val="20"/>
          <w:szCs w:val="20"/>
        </w:rPr>
      </w:pPr>
      <w:r w:rsidRPr="00660A21">
        <w:rPr>
          <w:rFonts w:ascii="Times New Roman" w:hAnsi="Times New Roman" w:cs="Times New Roman"/>
          <w:sz w:val="20"/>
          <w:szCs w:val="20"/>
          <w:lang w:val="bg-BG"/>
        </w:rPr>
        <w:t xml:space="preserve">Приложими такси по услуга Номер 12, № на услугата в Регистър на услугите 821, съгласно Тарифа 5, </w:t>
      </w:r>
      <w:proofErr w:type="spellStart"/>
      <w:r w:rsidR="00A05428" w:rsidRPr="00660A21">
        <w:rPr>
          <w:rFonts w:ascii="Times New Roman" w:hAnsi="Times New Roman" w:cs="Times New Roman"/>
          <w:sz w:val="20"/>
          <w:szCs w:val="20"/>
        </w:rPr>
        <w:t>Чл</w:t>
      </w:r>
      <w:proofErr w:type="spellEnd"/>
      <w:r w:rsidR="00A05428" w:rsidRPr="00660A21">
        <w:rPr>
          <w:rFonts w:ascii="Times New Roman" w:hAnsi="Times New Roman" w:cs="Times New Roman"/>
          <w:sz w:val="20"/>
          <w:szCs w:val="20"/>
        </w:rPr>
        <w:t>. 117а</w:t>
      </w:r>
    </w:p>
    <w:p w14:paraId="45A181AC" w14:textId="4E23C727" w:rsidR="00AE63AF" w:rsidRPr="00660A21" w:rsidRDefault="00AE63AF" w:rsidP="00A05428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660A21">
        <w:rPr>
          <w:rFonts w:ascii="Times New Roman" w:hAnsi="Times New Roman" w:cs="Times New Roman"/>
          <w:sz w:val="20"/>
          <w:szCs w:val="20"/>
          <w:lang w:val="bg-BG"/>
        </w:rPr>
        <w:t>Таксата се заплаща съ</w:t>
      </w:r>
      <w:r w:rsidR="00707DA6" w:rsidRPr="00660A21">
        <w:rPr>
          <w:rFonts w:ascii="Times New Roman" w:hAnsi="Times New Roman" w:cs="Times New Roman"/>
          <w:sz w:val="20"/>
          <w:szCs w:val="20"/>
          <w:lang w:val="bg-BG"/>
        </w:rPr>
        <w:t>о</w:t>
      </w:r>
      <w:r w:rsidRPr="00660A21">
        <w:rPr>
          <w:rFonts w:ascii="Times New Roman" w:hAnsi="Times New Roman" w:cs="Times New Roman"/>
          <w:sz w:val="20"/>
          <w:szCs w:val="20"/>
          <w:lang w:val="bg-BG"/>
        </w:rPr>
        <w:t>тветно с подадените в заявлението заявки за административно действие.</w:t>
      </w:r>
    </w:p>
    <w:p w14:paraId="06CFCABF" w14:textId="79AD9B81" w:rsidR="00AE63AF" w:rsidRPr="00660A21" w:rsidRDefault="00AE63AF" w:rsidP="00A05428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660A21">
        <w:rPr>
          <w:rFonts w:ascii="Times New Roman" w:hAnsi="Times New Roman" w:cs="Times New Roman"/>
          <w:sz w:val="20"/>
          <w:szCs w:val="20"/>
          <w:lang w:val="bg-BG"/>
        </w:rPr>
        <w:t>При подаване на едно заявление с няколко административни действия (издаване+вписване</w:t>
      </w:r>
      <w:r w:rsidR="00C667BE">
        <w:rPr>
          <w:rFonts w:ascii="Times New Roman" w:hAnsi="Times New Roman" w:cs="Times New Roman"/>
          <w:sz w:val="20"/>
          <w:szCs w:val="20"/>
          <w:lang w:val="bg-BG"/>
        </w:rPr>
        <w:t>+</w:t>
      </w:r>
      <w:r w:rsidR="00C667BE" w:rsidRPr="00C667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67BE" w:rsidRPr="00660A21">
        <w:rPr>
          <w:rFonts w:ascii="Times New Roman" w:hAnsi="Times New Roman" w:cs="Times New Roman"/>
          <w:sz w:val="20"/>
          <w:szCs w:val="20"/>
        </w:rPr>
        <w:t>потвърждаване</w:t>
      </w:r>
      <w:proofErr w:type="spellEnd"/>
      <w:r w:rsidR="00C667BE">
        <w:rPr>
          <w:rFonts w:ascii="Times New Roman" w:hAnsi="Times New Roman" w:cs="Times New Roman"/>
          <w:sz w:val="20"/>
          <w:szCs w:val="20"/>
          <w:lang w:val="bg-BG"/>
        </w:rPr>
        <w:t xml:space="preserve"> и т.н.</w:t>
      </w:r>
      <w:r w:rsidRPr="00660A21">
        <w:rPr>
          <w:rFonts w:ascii="Times New Roman" w:hAnsi="Times New Roman" w:cs="Times New Roman"/>
          <w:sz w:val="20"/>
          <w:szCs w:val="20"/>
          <w:lang w:val="bg-BG"/>
        </w:rPr>
        <w:t xml:space="preserve">) таксата се заплаща сумарно съгласно </w:t>
      </w:r>
      <w:r w:rsidR="00660A21" w:rsidRPr="00660A21">
        <w:rPr>
          <w:rFonts w:ascii="Times New Roman" w:hAnsi="Times New Roman" w:cs="Times New Roman"/>
          <w:sz w:val="20"/>
          <w:szCs w:val="20"/>
          <w:lang w:val="bg-BG"/>
        </w:rPr>
        <w:t xml:space="preserve">приложимата комбинация от </w:t>
      </w:r>
      <w:r w:rsidRPr="00660A21">
        <w:rPr>
          <w:rFonts w:ascii="Times New Roman" w:hAnsi="Times New Roman" w:cs="Times New Roman"/>
          <w:sz w:val="20"/>
          <w:szCs w:val="20"/>
          <w:lang w:val="bg-BG"/>
        </w:rPr>
        <w:t>таблицата:</w:t>
      </w:r>
    </w:p>
    <w:tbl>
      <w:tblPr>
        <w:tblStyle w:val="TableGrid"/>
        <w:tblW w:w="10291" w:type="dxa"/>
        <w:tblLook w:val="04A0" w:firstRow="1" w:lastRow="0" w:firstColumn="1" w:lastColumn="0" w:noHBand="0" w:noVBand="1"/>
      </w:tblPr>
      <w:tblGrid>
        <w:gridCol w:w="536"/>
        <w:gridCol w:w="8673"/>
        <w:gridCol w:w="1082"/>
      </w:tblGrid>
      <w:tr w:rsidR="00707DA6" w:rsidRPr="00660A21" w14:paraId="61DB3506" w14:textId="77777777" w:rsidTr="00660A21">
        <w:trPr>
          <w:trHeight w:val="539"/>
        </w:trPr>
        <w:tc>
          <w:tcPr>
            <w:tcW w:w="536" w:type="dxa"/>
            <w:shd w:val="clear" w:color="auto" w:fill="D9D9D9" w:themeFill="background1" w:themeFillShade="D9"/>
          </w:tcPr>
          <w:p w14:paraId="62562D10" w14:textId="77777777" w:rsidR="00707DA6" w:rsidRPr="00660A21" w:rsidRDefault="00707DA6" w:rsidP="00660A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D9D9D9" w:themeFill="background1" w:themeFillShade="D9"/>
          </w:tcPr>
          <w:p w14:paraId="685F7708" w14:textId="7E9CD9A3" w:rsidR="00707DA6" w:rsidRPr="00660A21" w:rsidRDefault="00707DA6" w:rsidP="00660A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Административни</w:t>
            </w:r>
            <w:proofErr w:type="spellEnd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82" w:type="dxa"/>
            <w:shd w:val="clear" w:color="auto" w:fill="D9D9D9" w:themeFill="background1" w:themeFillShade="D9"/>
          </w:tcPr>
          <w:p w14:paraId="408FA5DF" w14:textId="32627B7F" w:rsidR="00707DA6" w:rsidRPr="00660A21" w:rsidRDefault="00707DA6" w:rsidP="00660A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Такса</w:t>
            </w:r>
            <w:proofErr w:type="spellEnd"/>
          </w:p>
        </w:tc>
      </w:tr>
      <w:tr w:rsidR="00707DA6" w:rsidRPr="00660A21" w14:paraId="064CBA9F" w14:textId="77777777" w:rsidTr="00A8405B">
        <w:trPr>
          <w:trHeight w:val="419"/>
        </w:trPr>
        <w:tc>
          <w:tcPr>
            <w:tcW w:w="536" w:type="dxa"/>
            <w:shd w:val="clear" w:color="auto" w:fill="auto"/>
          </w:tcPr>
          <w:p w14:paraId="1B0E8ECA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34533A3E" w14:textId="7A4B4A28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Първоначално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издаване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свидетелство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правоспособност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77EE26A0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07DA6" w:rsidRPr="00660A21" w14:paraId="6A8DCD84" w14:textId="77777777" w:rsidTr="00A8405B">
        <w:trPr>
          <w:trHeight w:val="323"/>
        </w:trPr>
        <w:tc>
          <w:tcPr>
            <w:tcW w:w="536" w:type="dxa"/>
            <w:shd w:val="clear" w:color="auto" w:fill="auto"/>
          </w:tcPr>
          <w:p w14:paraId="051C4720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66BF0F49" w14:textId="7770A2E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Вписване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4ABA5CFA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07DA6" w:rsidRPr="00660A21" w14:paraId="346048C6" w14:textId="77777777" w:rsidTr="00A8405B">
        <w:trPr>
          <w:trHeight w:val="355"/>
        </w:trPr>
        <w:tc>
          <w:tcPr>
            <w:tcW w:w="536" w:type="dxa"/>
            <w:shd w:val="clear" w:color="auto" w:fill="auto"/>
          </w:tcPr>
          <w:p w14:paraId="7491D662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678319E5" w14:textId="22531B3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2B855024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07DA6" w:rsidRPr="00660A21" w14:paraId="0123B2C1" w14:textId="77777777" w:rsidTr="00A8405B">
        <w:trPr>
          <w:trHeight w:val="988"/>
        </w:trPr>
        <w:tc>
          <w:tcPr>
            <w:tcW w:w="536" w:type="dxa"/>
            <w:shd w:val="clear" w:color="auto" w:fill="auto"/>
          </w:tcPr>
          <w:p w14:paraId="4DE2714B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33ED0212" w14:textId="267541EC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Първоначално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издаване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свидетелство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правоспособност</w:t>
            </w:r>
            <w:proofErr w:type="spellEnd"/>
          </w:p>
          <w:p w14:paraId="7B6EC09A" w14:textId="3F29BF78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3E5A28D6" w14:textId="4D9C1223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</w:tc>
        <w:tc>
          <w:tcPr>
            <w:tcW w:w="1082" w:type="dxa"/>
            <w:shd w:val="clear" w:color="auto" w:fill="auto"/>
          </w:tcPr>
          <w:p w14:paraId="23DD7023" w14:textId="2B90E451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</w:p>
        </w:tc>
      </w:tr>
      <w:tr w:rsidR="00707DA6" w:rsidRPr="00660A21" w14:paraId="109B6367" w14:textId="77777777" w:rsidTr="00A8405B">
        <w:trPr>
          <w:trHeight w:val="987"/>
        </w:trPr>
        <w:tc>
          <w:tcPr>
            <w:tcW w:w="536" w:type="dxa"/>
            <w:shd w:val="clear" w:color="auto" w:fill="auto"/>
          </w:tcPr>
          <w:p w14:paraId="391EC009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44C66342" w14:textId="286ED05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  <w:p w14:paraId="3E3C4EAF" w14:textId="5B99A776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09DABD70" w14:textId="3727529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27A218BA" w14:textId="11EFF02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</w:p>
        </w:tc>
      </w:tr>
      <w:tr w:rsidR="00C667BE" w:rsidRPr="00660A21" w14:paraId="05018CC4" w14:textId="77777777" w:rsidTr="00A8405B">
        <w:trPr>
          <w:trHeight w:val="987"/>
        </w:trPr>
        <w:tc>
          <w:tcPr>
            <w:tcW w:w="536" w:type="dxa"/>
            <w:shd w:val="clear" w:color="auto" w:fill="auto"/>
          </w:tcPr>
          <w:p w14:paraId="2B48F16D" w14:textId="77777777" w:rsidR="00C667BE" w:rsidRPr="00660A21" w:rsidRDefault="00C667BE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49CB79BE" w14:textId="77777777" w:rsidR="00C667BE" w:rsidRDefault="00C667BE" w:rsidP="00C667B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667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Потвърждаване валидността на квалификационен клас и/или разрешение към него</w:t>
            </w:r>
          </w:p>
          <w:p w14:paraId="1DC9733A" w14:textId="77777777" w:rsidR="00C667BE" w:rsidRPr="00A8405B" w:rsidRDefault="00C667BE" w:rsidP="00C667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2862B59F" w14:textId="0D682094" w:rsidR="00C667BE" w:rsidRPr="00660A21" w:rsidRDefault="00C667BE" w:rsidP="00C667B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667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Потвърждаване валидността на квалификационен клас и/или разрешение към него</w:t>
            </w:r>
          </w:p>
        </w:tc>
        <w:tc>
          <w:tcPr>
            <w:tcW w:w="1082" w:type="dxa"/>
            <w:shd w:val="clear" w:color="auto" w:fill="auto"/>
          </w:tcPr>
          <w:p w14:paraId="6DDE5220" w14:textId="68B74E25" w:rsidR="00C667BE" w:rsidRPr="00660A21" w:rsidRDefault="00C667BE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</w:p>
        </w:tc>
      </w:tr>
      <w:tr w:rsidR="00707DA6" w:rsidRPr="00660A21" w14:paraId="61868D3E" w14:textId="77777777" w:rsidTr="00A8405B">
        <w:trPr>
          <w:trHeight w:val="1540"/>
        </w:trPr>
        <w:tc>
          <w:tcPr>
            <w:tcW w:w="536" w:type="dxa"/>
            <w:shd w:val="clear" w:color="auto" w:fill="auto"/>
          </w:tcPr>
          <w:p w14:paraId="603CBBE2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1500C3B8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  <w:p w14:paraId="59611706" w14:textId="77777777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5E15ADED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1D9F9015" w14:textId="77777777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7CBD2F52" w14:textId="0D673163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00CD5D72" w14:textId="50B676FE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</w:t>
            </w:r>
          </w:p>
        </w:tc>
      </w:tr>
      <w:tr w:rsidR="00707DA6" w:rsidRPr="00660A21" w14:paraId="7A903FE6" w14:textId="77777777" w:rsidTr="00A8405B">
        <w:trPr>
          <w:trHeight w:val="2129"/>
        </w:trPr>
        <w:tc>
          <w:tcPr>
            <w:tcW w:w="536" w:type="dxa"/>
            <w:shd w:val="clear" w:color="auto" w:fill="auto"/>
          </w:tcPr>
          <w:p w14:paraId="1204A6C8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577F122F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  <w:p w14:paraId="40E97283" w14:textId="77777777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1454720C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17BC1831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0E1ACCE2" w14:textId="7777777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61F9F849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56DAD279" w14:textId="4DB6F45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23C93F5B" w14:textId="703178DD" w:rsidR="00707DA6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  <w:r w:rsidR="00707DA6"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</w:p>
        </w:tc>
      </w:tr>
      <w:tr w:rsidR="00707DA6" w:rsidRPr="00660A21" w14:paraId="24F8E05D" w14:textId="77777777" w:rsidTr="00A8405B">
        <w:trPr>
          <w:trHeight w:val="2812"/>
        </w:trPr>
        <w:tc>
          <w:tcPr>
            <w:tcW w:w="536" w:type="dxa"/>
            <w:shd w:val="clear" w:color="auto" w:fill="auto"/>
          </w:tcPr>
          <w:p w14:paraId="6196985B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shd w:val="clear" w:color="auto" w:fill="auto"/>
          </w:tcPr>
          <w:p w14:paraId="0CE7A58D" w14:textId="7777777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2DC6CCE5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3EAF2949" w14:textId="7777777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60CFA2EB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309386BD" w14:textId="77777777" w:rsidR="00707DA6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2EFF6D20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180A357A" w14:textId="7777777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5AB23C6C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2EFF8387" w14:textId="4E74B798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14:paraId="1B65A1B2" w14:textId="10DB83A6" w:rsidR="00707DA6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</w:p>
        </w:tc>
      </w:tr>
    </w:tbl>
    <w:p w14:paraId="3E47C7E7" w14:textId="77777777" w:rsidR="00AE63AF" w:rsidRPr="00660A21" w:rsidRDefault="00AE63AF" w:rsidP="00A05428">
      <w:pPr>
        <w:rPr>
          <w:rFonts w:ascii="Times New Roman" w:hAnsi="Times New Roman" w:cs="Times New Roman"/>
          <w:sz w:val="20"/>
          <w:szCs w:val="20"/>
          <w:lang w:val="bg-BG"/>
        </w:rPr>
      </w:pPr>
    </w:p>
    <w:sectPr w:rsidR="00AE63AF" w:rsidRPr="00660A21" w:rsidSect="00660A21">
      <w:pgSz w:w="12240" w:h="15840"/>
      <w:pgMar w:top="993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40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8EF"/>
    <w:multiLevelType w:val="hybridMultilevel"/>
    <w:tmpl w:val="CD5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323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F82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6B3B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8"/>
    <w:rsid w:val="00660A21"/>
    <w:rsid w:val="00707DA6"/>
    <w:rsid w:val="00774E68"/>
    <w:rsid w:val="00A05428"/>
    <w:rsid w:val="00A8405B"/>
    <w:rsid w:val="00AE63AF"/>
    <w:rsid w:val="00C667BE"/>
    <w:rsid w:val="00D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0D03"/>
  <w15:chartTrackingRefBased/>
  <w15:docId w15:val="{2A27614A-1F53-4FDD-80D3-835EA545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 Iliev</dc:creator>
  <cp:keywords/>
  <dc:description/>
  <cp:lastModifiedBy>NOTEBOOK</cp:lastModifiedBy>
  <cp:revision>2</cp:revision>
  <dcterms:created xsi:type="dcterms:W3CDTF">2021-10-27T11:07:00Z</dcterms:created>
  <dcterms:modified xsi:type="dcterms:W3CDTF">2021-10-27T11:07:00Z</dcterms:modified>
</cp:coreProperties>
</file>